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94" w:rsidRPr="00F916C9" w:rsidRDefault="00F66E94" w:rsidP="00F6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F66E94" w:rsidRPr="00F916C9" w:rsidRDefault="00F66E94" w:rsidP="00F6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Сортавальского городского поселения</w:t>
      </w:r>
    </w:p>
    <w:p w:rsidR="00F66E94" w:rsidRPr="00F916C9" w:rsidRDefault="00F66E94" w:rsidP="00F6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за 201</w:t>
      </w:r>
      <w:r w:rsidR="004F5F2E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66E94" w:rsidRPr="00F916C9" w:rsidRDefault="00F66E94" w:rsidP="00F66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E94" w:rsidRPr="00F916C9" w:rsidRDefault="00F66E94" w:rsidP="00F66E94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Исполняя требования закона, я как Глава городского поселения выношу на ваше рассмотрение годовой отчет о работе исполнительного органа власти – Администрации городского поселения.</w:t>
      </w:r>
    </w:p>
    <w:p w:rsidR="00F66E94" w:rsidRPr="00F916C9" w:rsidRDefault="00F66E94" w:rsidP="00F66E94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Деятельность администрации в 201</w:t>
      </w:r>
      <w:r w:rsidR="004F5F2E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направлена на выполнение полномочий, определенных  131-м законом «Об общих принципах организации местного самоуправления в Российской Федерации».</w:t>
      </w:r>
    </w:p>
    <w:p w:rsidR="00F66E94" w:rsidRPr="00F916C9" w:rsidRDefault="00F66E94" w:rsidP="00484690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884616" w:rsidRPr="00F916C9" w:rsidRDefault="00884616" w:rsidP="00884616">
      <w:pPr>
        <w:spacing w:after="240" w:line="22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Исполнение бюджета городского поселения в 201</w:t>
      </w:r>
      <w:r w:rsidR="004F5F2E" w:rsidRPr="00F91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Pr="00F91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году</w:t>
      </w:r>
    </w:p>
    <w:p w:rsidR="0067549E" w:rsidRDefault="001829E4" w:rsidP="0018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9E4">
        <w:rPr>
          <w:rFonts w:ascii="Times New Roman" w:hAnsi="Times New Roman" w:cs="Times New Roman"/>
          <w:sz w:val="28"/>
          <w:szCs w:val="28"/>
        </w:rPr>
        <w:t>И</w:t>
      </w:r>
      <w:r w:rsidR="004F5F2E" w:rsidRPr="001829E4">
        <w:rPr>
          <w:rFonts w:ascii="Times New Roman" w:hAnsi="Times New Roman" w:cs="Times New Roman"/>
          <w:sz w:val="28"/>
          <w:szCs w:val="28"/>
        </w:rPr>
        <w:t>сп</w:t>
      </w:r>
      <w:r w:rsidR="004F5F2E" w:rsidRPr="00F916C9">
        <w:rPr>
          <w:rFonts w:ascii="Times New Roman" w:hAnsi="Times New Roman" w:cs="Times New Roman"/>
          <w:sz w:val="28"/>
          <w:szCs w:val="28"/>
        </w:rPr>
        <w:t xml:space="preserve">олнение бюджета по доходам </w:t>
      </w:r>
      <w:r w:rsidR="00790E7A" w:rsidRPr="00F916C9">
        <w:rPr>
          <w:rFonts w:ascii="Times New Roman" w:hAnsi="Times New Roman" w:cs="Times New Roman"/>
          <w:sz w:val="28"/>
          <w:szCs w:val="28"/>
        </w:rPr>
        <w:t>за 2016</w:t>
      </w:r>
      <w:r w:rsidR="004F5F2E" w:rsidRPr="00F916C9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4F5F2E" w:rsidRPr="00F916C9">
        <w:rPr>
          <w:rFonts w:ascii="Times New Roman" w:hAnsi="Times New Roman" w:cs="Times New Roman"/>
          <w:b/>
          <w:sz w:val="28"/>
          <w:szCs w:val="28"/>
        </w:rPr>
        <w:t>92</w:t>
      </w:r>
      <w:r w:rsidR="00367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F2E" w:rsidRPr="00F916C9">
        <w:rPr>
          <w:rFonts w:ascii="Times New Roman" w:hAnsi="Times New Roman" w:cs="Times New Roman"/>
          <w:b/>
          <w:sz w:val="28"/>
          <w:szCs w:val="28"/>
        </w:rPr>
        <w:t>256,2</w:t>
      </w:r>
      <w:r w:rsidR="0067549E">
        <w:rPr>
          <w:rFonts w:ascii="Times New Roman" w:hAnsi="Times New Roman" w:cs="Times New Roman"/>
          <w:sz w:val="28"/>
          <w:szCs w:val="28"/>
        </w:rPr>
        <w:t xml:space="preserve"> тыс. руб. (94,1 % от плана), по расходам – </w:t>
      </w:r>
      <w:r w:rsidR="0067549E" w:rsidRPr="0067549E">
        <w:rPr>
          <w:rFonts w:ascii="Times New Roman" w:hAnsi="Times New Roman" w:cs="Times New Roman"/>
          <w:b/>
          <w:sz w:val="28"/>
          <w:szCs w:val="28"/>
        </w:rPr>
        <w:t>99</w:t>
      </w:r>
      <w:r w:rsidR="00367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49E" w:rsidRPr="0067549E">
        <w:rPr>
          <w:rFonts w:ascii="Times New Roman" w:hAnsi="Times New Roman" w:cs="Times New Roman"/>
          <w:b/>
          <w:sz w:val="28"/>
          <w:szCs w:val="28"/>
        </w:rPr>
        <w:t>061,8</w:t>
      </w:r>
      <w:r w:rsidR="0067549E">
        <w:rPr>
          <w:rFonts w:ascii="Times New Roman" w:hAnsi="Times New Roman" w:cs="Times New Roman"/>
          <w:sz w:val="28"/>
          <w:szCs w:val="28"/>
        </w:rPr>
        <w:t xml:space="preserve"> тыс. руб., дефицит- </w:t>
      </w:r>
      <w:r w:rsidR="0067549E" w:rsidRPr="0067549E">
        <w:rPr>
          <w:rFonts w:ascii="Times New Roman" w:hAnsi="Times New Roman" w:cs="Times New Roman"/>
          <w:b/>
          <w:sz w:val="28"/>
          <w:szCs w:val="28"/>
        </w:rPr>
        <w:t>6</w:t>
      </w:r>
      <w:r w:rsidR="00367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49E" w:rsidRPr="0067549E">
        <w:rPr>
          <w:rFonts w:ascii="Times New Roman" w:hAnsi="Times New Roman" w:cs="Times New Roman"/>
          <w:b/>
          <w:sz w:val="28"/>
          <w:szCs w:val="28"/>
        </w:rPr>
        <w:t>805,6</w:t>
      </w:r>
      <w:r w:rsidR="0067549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E287F">
        <w:rPr>
          <w:rFonts w:ascii="Times New Roman" w:hAnsi="Times New Roman" w:cs="Times New Roman"/>
          <w:sz w:val="28"/>
          <w:szCs w:val="28"/>
        </w:rPr>
        <w:t>.</w:t>
      </w:r>
    </w:p>
    <w:p w:rsidR="0067549E" w:rsidRPr="0067549E" w:rsidRDefault="0067549E" w:rsidP="00182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доходов за 2016 год: </w:t>
      </w:r>
    </w:p>
    <w:p w:rsidR="0067549E" w:rsidRDefault="004F5F2E" w:rsidP="004F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- налоговые доходы </w:t>
      </w:r>
      <w:r w:rsidR="0067549E">
        <w:rPr>
          <w:rFonts w:ascii="Times New Roman" w:hAnsi="Times New Roman" w:cs="Times New Roman"/>
          <w:sz w:val="28"/>
          <w:szCs w:val="28"/>
        </w:rPr>
        <w:t xml:space="preserve"> - 64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="0067549E">
        <w:rPr>
          <w:rFonts w:ascii="Times New Roman" w:hAnsi="Times New Roman" w:cs="Times New Roman"/>
          <w:sz w:val="28"/>
          <w:szCs w:val="28"/>
        </w:rPr>
        <w:t>207,1 тыс. руб.</w:t>
      </w:r>
    </w:p>
    <w:p w:rsidR="004F5F2E" w:rsidRDefault="0067549E" w:rsidP="004F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F2E" w:rsidRPr="00F916C9">
        <w:rPr>
          <w:rFonts w:ascii="Times New Roman" w:hAnsi="Times New Roman" w:cs="Times New Roman"/>
          <w:sz w:val="28"/>
          <w:szCs w:val="28"/>
        </w:rPr>
        <w:t xml:space="preserve">неналоговые доходы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882,1</w:t>
      </w:r>
      <w:r w:rsidR="004F5F2E" w:rsidRPr="00F916C9">
        <w:rPr>
          <w:rFonts w:ascii="Times New Roman" w:hAnsi="Times New Roman" w:cs="Times New Roman"/>
          <w:sz w:val="28"/>
          <w:szCs w:val="28"/>
        </w:rPr>
        <w:t>тыс.руб.</w:t>
      </w:r>
    </w:p>
    <w:p w:rsidR="0067549E" w:rsidRDefault="0067549E" w:rsidP="004F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-безвозмездные поступления – 16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167,0 тыс. руб.</w:t>
      </w:r>
    </w:p>
    <w:p w:rsidR="0067549E" w:rsidRPr="00F916C9" w:rsidRDefault="0067549E" w:rsidP="0067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      Из бюджета Республики Карелия получено средств субсидий и субвенций на общую сумму – 16167 тыс.руб., в т.ч. на следующие мероприятия:</w:t>
      </w:r>
    </w:p>
    <w:p w:rsidR="0067549E" w:rsidRPr="00F916C9" w:rsidRDefault="0067549E" w:rsidP="0067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- субсидии на ремонт автомобильных дорог – 12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000,0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</w:t>
      </w:r>
    </w:p>
    <w:p w:rsidR="0067549E" w:rsidRPr="00F916C9" w:rsidRDefault="0067549E" w:rsidP="0067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 - субсидии на устройство пешеходных </w:t>
      </w:r>
      <w:r w:rsidR="00367C08" w:rsidRPr="00F916C9">
        <w:rPr>
          <w:rFonts w:ascii="Times New Roman" w:hAnsi="Times New Roman" w:cs="Times New Roman"/>
          <w:sz w:val="28"/>
          <w:szCs w:val="28"/>
        </w:rPr>
        <w:t xml:space="preserve">переходов </w:t>
      </w:r>
      <w:r w:rsidR="00367C08">
        <w:rPr>
          <w:rFonts w:ascii="Times New Roman" w:hAnsi="Times New Roman" w:cs="Times New Roman"/>
          <w:sz w:val="28"/>
          <w:szCs w:val="28"/>
        </w:rPr>
        <w:t>–</w:t>
      </w:r>
      <w:r w:rsidRPr="00F916C9">
        <w:rPr>
          <w:rFonts w:ascii="Times New Roman" w:hAnsi="Times New Roman" w:cs="Times New Roman"/>
          <w:sz w:val="28"/>
          <w:szCs w:val="28"/>
        </w:rPr>
        <w:t xml:space="preserve"> 3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465,0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руб.,</w:t>
      </w:r>
    </w:p>
    <w:p w:rsidR="0067549E" w:rsidRPr="00F916C9" w:rsidRDefault="0067549E" w:rsidP="0067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- прочие межбюджетные трансферты (на приобретение спецтехники и оборудования) – 700 тыс.руб.,</w:t>
      </w:r>
    </w:p>
    <w:p w:rsidR="0067549E" w:rsidRPr="00F916C9" w:rsidRDefault="0067549E" w:rsidP="004F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- субвенции на осуществление полномочий по созданию и обеспечению деятельности административных комиссий – 2 тыс.руб.</w:t>
      </w:r>
    </w:p>
    <w:p w:rsidR="00FE287F" w:rsidRDefault="004F5F2E" w:rsidP="0018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Наибольший удельный вес в общей сумме налоговых доходов составил налог на доходы физических лиц – 47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 xml:space="preserve">028,8 </w:t>
      </w:r>
      <w:proofErr w:type="spellStart"/>
      <w:r w:rsidRPr="00F916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916C9">
        <w:rPr>
          <w:rFonts w:ascii="Times New Roman" w:hAnsi="Times New Roman" w:cs="Times New Roman"/>
          <w:sz w:val="28"/>
          <w:szCs w:val="28"/>
        </w:rPr>
        <w:t xml:space="preserve">., сумма налога на имущество физических </w:t>
      </w:r>
      <w:r w:rsidR="00367C08">
        <w:rPr>
          <w:rFonts w:ascii="Times New Roman" w:hAnsi="Times New Roman" w:cs="Times New Roman"/>
          <w:sz w:val="28"/>
          <w:szCs w:val="28"/>
        </w:rPr>
        <w:t xml:space="preserve">лиц составила 1 217,4 тыс. руб., </w:t>
      </w:r>
      <w:r w:rsidRPr="00F916C9">
        <w:rPr>
          <w:rFonts w:ascii="Times New Roman" w:hAnsi="Times New Roman" w:cs="Times New Roman"/>
          <w:sz w:val="28"/>
          <w:szCs w:val="28"/>
        </w:rPr>
        <w:t>земельного налога 11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253,</w:t>
      </w:r>
      <w:r w:rsidR="00B85487">
        <w:rPr>
          <w:rFonts w:ascii="Times New Roman" w:hAnsi="Times New Roman" w:cs="Times New Roman"/>
          <w:sz w:val="28"/>
          <w:szCs w:val="28"/>
        </w:rPr>
        <w:t>6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6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916C9">
        <w:rPr>
          <w:rFonts w:ascii="Times New Roman" w:hAnsi="Times New Roman" w:cs="Times New Roman"/>
          <w:sz w:val="28"/>
          <w:szCs w:val="28"/>
        </w:rPr>
        <w:t>.</w:t>
      </w:r>
      <w:r w:rsidR="00B85487">
        <w:rPr>
          <w:rFonts w:ascii="Times New Roman" w:hAnsi="Times New Roman" w:cs="Times New Roman"/>
          <w:sz w:val="28"/>
          <w:szCs w:val="28"/>
        </w:rPr>
        <w:t xml:space="preserve">, акцизы-4566,3 тыс. руб., единый сельхоз налог -141,0 тыс. руб. </w:t>
      </w:r>
    </w:p>
    <w:p w:rsidR="004F5F2E" w:rsidRPr="00F916C9" w:rsidRDefault="004F5F2E" w:rsidP="00FE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6C9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F916C9">
        <w:rPr>
          <w:rFonts w:ascii="Times New Roman" w:hAnsi="Times New Roman" w:cs="Times New Roman"/>
          <w:sz w:val="28"/>
          <w:szCs w:val="28"/>
        </w:rPr>
        <w:t xml:space="preserve"> неналоговых доходов наибольший удельный вес составили доходы от арендной</w:t>
      </w:r>
      <w:r w:rsidR="00CD3C00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B85487">
        <w:rPr>
          <w:rFonts w:ascii="Times New Roman" w:hAnsi="Times New Roman" w:cs="Times New Roman"/>
          <w:sz w:val="28"/>
          <w:szCs w:val="28"/>
        </w:rPr>
        <w:t>и использования имущества – 3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="00B85487">
        <w:rPr>
          <w:rFonts w:ascii="Times New Roman" w:hAnsi="Times New Roman" w:cs="Times New Roman"/>
          <w:sz w:val="28"/>
          <w:szCs w:val="28"/>
        </w:rPr>
        <w:t>501,4 тыс. руб. доходы от аренды земельных участков – 5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="00B85487">
        <w:rPr>
          <w:rFonts w:ascii="Times New Roman" w:hAnsi="Times New Roman" w:cs="Times New Roman"/>
          <w:sz w:val="28"/>
          <w:szCs w:val="28"/>
        </w:rPr>
        <w:t xml:space="preserve">555,8 тыс. руб. </w:t>
      </w:r>
      <w:r w:rsidRPr="00F916C9">
        <w:rPr>
          <w:rFonts w:ascii="Times New Roman" w:hAnsi="Times New Roman" w:cs="Times New Roman"/>
          <w:sz w:val="28"/>
          <w:szCs w:val="28"/>
        </w:rPr>
        <w:t>, а также доходы от продажи земельных участков – 1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967,</w:t>
      </w:r>
      <w:r w:rsidR="00B85487">
        <w:rPr>
          <w:rFonts w:ascii="Times New Roman" w:hAnsi="Times New Roman" w:cs="Times New Roman"/>
          <w:sz w:val="28"/>
          <w:szCs w:val="28"/>
        </w:rPr>
        <w:t>3</w:t>
      </w:r>
      <w:r w:rsidRPr="00F916C9">
        <w:rPr>
          <w:rFonts w:ascii="Times New Roman" w:hAnsi="Times New Roman" w:cs="Times New Roman"/>
          <w:sz w:val="28"/>
          <w:szCs w:val="28"/>
        </w:rPr>
        <w:t>тыс.руб.</w:t>
      </w:r>
    </w:p>
    <w:p w:rsidR="004F5F2E" w:rsidRDefault="004F5F2E" w:rsidP="0018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Исполнение бюджета по расходам за 2016 год составило </w:t>
      </w:r>
      <w:r w:rsidRPr="00F916C9">
        <w:rPr>
          <w:rFonts w:ascii="Times New Roman" w:hAnsi="Times New Roman" w:cs="Times New Roman"/>
          <w:b/>
          <w:sz w:val="28"/>
          <w:szCs w:val="28"/>
        </w:rPr>
        <w:t>99</w:t>
      </w:r>
      <w:r w:rsidR="00367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b/>
          <w:sz w:val="28"/>
          <w:szCs w:val="28"/>
        </w:rPr>
        <w:t>061,8</w:t>
      </w:r>
      <w:r w:rsidRPr="00F916C9">
        <w:rPr>
          <w:rFonts w:ascii="Times New Roman" w:hAnsi="Times New Roman" w:cs="Times New Roman"/>
          <w:sz w:val="28"/>
          <w:szCs w:val="28"/>
        </w:rPr>
        <w:t xml:space="preserve">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 xml:space="preserve">руб., что составляет 93,7 % </w:t>
      </w:r>
      <w:r w:rsidR="00EC6DB5" w:rsidRPr="00F916C9">
        <w:rPr>
          <w:rFonts w:ascii="Times New Roman" w:hAnsi="Times New Roman" w:cs="Times New Roman"/>
          <w:sz w:val="28"/>
          <w:szCs w:val="28"/>
        </w:rPr>
        <w:t>от плана</w:t>
      </w:r>
      <w:r w:rsidRPr="00F916C9"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1829E4" w:rsidRDefault="00EC6DB5" w:rsidP="00E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        Существенную часть расходов бюджета составляют расходы   по </w:t>
      </w:r>
      <w:r w:rsidRPr="00F916C9">
        <w:rPr>
          <w:rFonts w:ascii="Times New Roman" w:hAnsi="Times New Roman" w:cs="Times New Roman"/>
          <w:b/>
          <w:sz w:val="28"/>
          <w:szCs w:val="28"/>
        </w:rPr>
        <w:t>Национальной экономике</w:t>
      </w:r>
      <w:r w:rsidRPr="00F916C9">
        <w:rPr>
          <w:rFonts w:ascii="Times New Roman" w:hAnsi="Times New Roman" w:cs="Times New Roman"/>
          <w:sz w:val="28"/>
          <w:szCs w:val="28"/>
        </w:rPr>
        <w:t>, включающие в себя расходы на содержание и ремонт автомобильных дорог, устройство пешеходных переходов, содержание муниципального учреждения «Архитектура и градостроительство г.Сортавала».</w:t>
      </w:r>
    </w:p>
    <w:p w:rsidR="001829E4" w:rsidRDefault="00EC6DB5" w:rsidP="0018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Исполнение расходов по данному разделу составляет 33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805,3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</w:t>
      </w:r>
    </w:p>
    <w:p w:rsidR="00EC6DB5" w:rsidRPr="00F916C9" w:rsidRDefault="00EC6DB5" w:rsidP="0018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На дорожное хозяйство направлено 28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459,9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1829E4" w:rsidRDefault="00EC6DB5" w:rsidP="0018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Расходы на содержание автомобильных дорог  составили 4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719,1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руб., на приобретение 201 дорожных знака - 136,3тыс.руб., на прочие расходы (составление сметной документации по ремонту улиц, работы по обследованию и разработке ПСД, осуществление технического надзора над выполнением работ по ремонту улиц,  проверка смет на ремонт улиц изменения в дислокацию дорожных знаков, паспортизация дорог) -   72,7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руб., на устройство пешеходны</w:t>
      </w:r>
      <w:r w:rsidR="001829E4">
        <w:rPr>
          <w:rFonts w:ascii="Times New Roman" w:hAnsi="Times New Roman" w:cs="Times New Roman"/>
          <w:sz w:val="28"/>
          <w:szCs w:val="28"/>
        </w:rPr>
        <w:t xml:space="preserve">х </w:t>
      </w:r>
      <w:r w:rsidR="001829E4">
        <w:rPr>
          <w:rFonts w:ascii="Times New Roman" w:hAnsi="Times New Roman" w:cs="Times New Roman"/>
          <w:sz w:val="28"/>
          <w:szCs w:val="28"/>
        </w:rPr>
        <w:lastRenderedPageBreak/>
        <w:t>переходов – 3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="001829E4">
        <w:rPr>
          <w:rFonts w:ascii="Times New Roman" w:hAnsi="Times New Roman" w:cs="Times New Roman"/>
          <w:sz w:val="28"/>
          <w:szCs w:val="28"/>
        </w:rPr>
        <w:t>835,4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="001829E4">
        <w:rPr>
          <w:rFonts w:ascii="Times New Roman" w:hAnsi="Times New Roman" w:cs="Times New Roman"/>
          <w:sz w:val="28"/>
          <w:szCs w:val="28"/>
        </w:rPr>
        <w:t>руб. (</w:t>
      </w:r>
      <w:r w:rsidRPr="00F916C9">
        <w:rPr>
          <w:rFonts w:ascii="Times New Roman" w:hAnsi="Times New Roman" w:cs="Times New Roman"/>
          <w:sz w:val="28"/>
          <w:szCs w:val="28"/>
        </w:rPr>
        <w:t>в т.ч. за счет субсидий  из бюджета Республики Карелия – 3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465,0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руб.).</w:t>
      </w:r>
    </w:p>
    <w:p w:rsidR="00EC6DB5" w:rsidRPr="00F916C9" w:rsidRDefault="00EC6DB5" w:rsidP="0018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 по ремонту дорожного покрытия </w:t>
      </w:r>
      <w:r w:rsidR="00367C08" w:rsidRPr="00F916C9">
        <w:rPr>
          <w:rFonts w:ascii="Times New Roman" w:hAnsi="Times New Roman" w:cs="Times New Roman"/>
          <w:sz w:val="28"/>
          <w:szCs w:val="28"/>
        </w:rPr>
        <w:t>улиц проведен</w:t>
      </w:r>
      <w:r w:rsidRPr="00F916C9">
        <w:rPr>
          <w:rFonts w:ascii="Times New Roman" w:hAnsi="Times New Roman" w:cs="Times New Roman"/>
          <w:sz w:val="28"/>
          <w:szCs w:val="28"/>
        </w:rPr>
        <w:t xml:space="preserve"> ремонт ул.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Спортивная, ул.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Первомайская, ул.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Карельская, ул. Горького, ул.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Садовая, ул. Октябрьская на общую сумму 19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696,4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 xml:space="preserve">руб., в том </w:t>
      </w:r>
      <w:r w:rsidR="00367C08" w:rsidRPr="00F916C9">
        <w:rPr>
          <w:rFonts w:ascii="Times New Roman" w:hAnsi="Times New Roman" w:cs="Times New Roman"/>
          <w:sz w:val="28"/>
          <w:szCs w:val="28"/>
        </w:rPr>
        <w:t>числе за</w:t>
      </w:r>
      <w:r w:rsidRPr="00F916C9">
        <w:rPr>
          <w:rFonts w:ascii="Times New Roman" w:hAnsi="Times New Roman" w:cs="Times New Roman"/>
          <w:sz w:val="28"/>
          <w:szCs w:val="28"/>
        </w:rPr>
        <w:t xml:space="preserve"> счет средств субсидий Республики Карелия на сумму 12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000,0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</w:t>
      </w:r>
    </w:p>
    <w:p w:rsidR="00EC6DB5" w:rsidRPr="00F916C9" w:rsidRDefault="00EC6DB5" w:rsidP="0018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hAnsi="Times New Roman" w:cs="Times New Roman"/>
          <w:sz w:val="28"/>
          <w:szCs w:val="28"/>
        </w:rPr>
        <w:t>Расходы на содержание МУ «Архитектура и градостроительство г.Сортавала» составили 5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345,4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руб., в том числе р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по выполнению кадастровых работ, межеванию земельных участков, являющихся муниципальной собственностью составили 170,4 тыс. руб. </w:t>
      </w:r>
    </w:p>
    <w:p w:rsidR="004F5F2E" w:rsidRPr="00F916C9" w:rsidRDefault="004F5F2E" w:rsidP="0018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</w:t>
      </w:r>
      <w:r w:rsidR="00367C08" w:rsidRPr="00F916C9">
        <w:rPr>
          <w:rFonts w:ascii="Times New Roman" w:hAnsi="Times New Roman" w:cs="Times New Roman"/>
          <w:sz w:val="28"/>
          <w:szCs w:val="28"/>
        </w:rPr>
        <w:t>составили расходы на</w:t>
      </w:r>
      <w:r w:rsidRPr="00F916C9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F916C9">
        <w:rPr>
          <w:rFonts w:ascii="Times New Roman" w:hAnsi="Times New Roman" w:cs="Times New Roman"/>
          <w:sz w:val="28"/>
          <w:szCs w:val="28"/>
        </w:rPr>
        <w:t xml:space="preserve"> (33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961,6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руб.)</w:t>
      </w:r>
    </w:p>
    <w:p w:rsidR="004F5F2E" w:rsidRPr="00F916C9" w:rsidRDefault="004F5F2E" w:rsidP="004F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       Расходы по </w:t>
      </w:r>
      <w:r w:rsidRPr="00F916C9">
        <w:rPr>
          <w:rFonts w:ascii="Times New Roman" w:hAnsi="Times New Roman" w:cs="Times New Roman"/>
          <w:sz w:val="28"/>
          <w:szCs w:val="28"/>
          <w:u w:val="single"/>
        </w:rPr>
        <w:t>Жилищному хозяйству</w:t>
      </w:r>
      <w:r w:rsidRPr="00F916C9">
        <w:rPr>
          <w:rFonts w:ascii="Times New Roman" w:hAnsi="Times New Roman" w:cs="Times New Roman"/>
          <w:sz w:val="28"/>
          <w:szCs w:val="28"/>
        </w:rPr>
        <w:t xml:space="preserve"> составили 11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030,2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руб., в том числе бюджетные инвестиции в объекты капитального строительства в рамках исполнения Программы по переселению граждан из аварийного жилищного фонда – 7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 xml:space="preserve">744,5 </w:t>
      </w:r>
      <w:proofErr w:type="spellStart"/>
      <w:r w:rsidRPr="00F916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916C9">
        <w:rPr>
          <w:rFonts w:ascii="Times New Roman" w:hAnsi="Times New Roman" w:cs="Times New Roman"/>
          <w:sz w:val="28"/>
          <w:szCs w:val="28"/>
        </w:rPr>
        <w:t>.,</w:t>
      </w:r>
      <w:r w:rsidR="001829E4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 xml:space="preserve">на капитальный и текущий ремонт муниципального жилого фонда и уплату взносов на капитальный </w:t>
      </w:r>
      <w:r w:rsidR="00367C08" w:rsidRPr="00F916C9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67C08">
        <w:rPr>
          <w:rFonts w:ascii="Times New Roman" w:hAnsi="Times New Roman" w:cs="Times New Roman"/>
          <w:sz w:val="28"/>
          <w:szCs w:val="28"/>
        </w:rPr>
        <w:t>–</w:t>
      </w:r>
      <w:r w:rsidRPr="00F916C9">
        <w:rPr>
          <w:rFonts w:ascii="Times New Roman" w:hAnsi="Times New Roman" w:cs="Times New Roman"/>
          <w:sz w:val="28"/>
          <w:szCs w:val="28"/>
        </w:rPr>
        <w:t xml:space="preserve"> 2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987,6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 xml:space="preserve">руб.,  </w:t>
      </w:r>
    </w:p>
    <w:p w:rsidR="004F5F2E" w:rsidRDefault="004F5F2E" w:rsidP="004F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на  оплату судебных расходов - 298,0 тыс.</w:t>
      </w:r>
      <w:r w:rsidR="001829E4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</w:t>
      </w:r>
    </w:p>
    <w:p w:rsidR="004F5F2E" w:rsidRPr="00F916C9" w:rsidRDefault="004F5F2E" w:rsidP="0018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1829E4">
        <w:rPr>
          <w:rFonts w:ascii="Times New Roman" w:hAnsi="Times New Roman" w:cs="Times New Roman"/>
          <w:sz w:val="28"/>
          <w:szCs w:val="28"/>
          <w:u w:val="single"/>
        </w:rPr>
        <w:t>Ко</w:t>
      </w:r>
      <w:r w:rsidRPr="00F916C9">
        <w:rPr>
          <w:rFonts w:ascii="Times New Roman" w:hAnsi="Times New Roman" w:cs="Times New Roman"/>
          <w:sz w:val="28"/>
          <w:szCs w:val="28"/>
          <w:u w:val="single"/>
        </w:rPr>
        <w:t>ммунальное хозяйство</w:t>
      </w:r>
      <w:r w:rsidRPr="00F916C9">
        <w:rPr>
          <w:rFonts w:ascii="Times New Roman" w:hAnsi="Times New Roman" w:cs="Times New Roman"/>
          <w:sz w:val="28"/>
          <w:szCs w:val="28"/>
        </w:rPr>
        <w:t xml:space="preserve"> составили 1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755,0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 xml:space="preserve">руб., в том числе: </w:t>
      </w:r>
    </w:p>
    <w:p w:rsidR="004F5F2E" w:rsidRPr="00F916C9" w:rsidRDefault="004F5F2E" w:rsidP="004F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- выделены субсидии МУП «Теплоресурс» на возмещение затрат и недополученных доходов от реализации услуг на сумму 1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657,0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руб.,</w:t>
      </w:r>
    </w:p>
    <w:p w:rsidR="004F5F2E" w:rsidRDefault="004F5F2E" w:rsidP="004F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</w:t>
      </w:r>
      <w:r w:rsidR="00367C08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комплексного развития систем ко</w:t>
      </w:r>
      <w:r w:rsidR="001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мунальной </w:t>
      </w:r>
      <w:r w:rsidR="00367C08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-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98,0 тыс.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4F5F2E" w:rsidRPr="00F916C9" w:rsidRDefault="004F5F2E" w:rsidP="0018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F916C9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 w:rsidRPr="00F916C9">
        <w:rPr>
          <w:rFonts w:ascii="Times New Roman" w:hAnsi="Times New Roman" w:cs="Times New Roman"/>
          <w:sz w:val="28"/>
          <w:szCs w:val="28"/>
        </w:rPr>
        <w:t xml:space="preserve"> составили 1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6130,8тыс.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F5F2E" w:rsidRPr="00F916C9" w:rsidRDefault="004F5F2E" w:rsidP="004F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- расходы на приобретение детской игровой площадки – 282,8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руб.;</w:t>
      </w:r>
    </w:p>
    <w:p w:rsidR="001829E4" w:rsidRDefault="004F5F2E" w:rsidP="001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- расходы на приобретение трактора за счет средств межбюджетных трансфертов  из бюджета Республики Карелия – 700,0 тыс. руб.;</w:t>
      </w:r>
    </w:p>
    <w:p w:rsidR="001829E4" w:rsidRDefault="004F5F2E" w:rsidP="001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уличное освещение -  7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992,7 тыс.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из них оплата потребленной электроэнергии уличного освещения – 6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209,2 тыс.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ремонт и техническое обслуживание сетей – 1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783,5 тыс.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F5F2E" w:rsidRPr="001829E4" w:rsidRDefault="004F5F2E" w:rsidP="001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расходы на озеленение территории составили -   1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031,4тыс.руб.,</w:t>
      </w:r>
    </w:p>
    <w:p w:rsidR="004F5F2E" w:rsidRDefault="001829E4" w:rsidP="0018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F2E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мест захоронения, дератизацию и акарицидную обработку кладбищ – 317,4 тыс.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F2E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4F5F2E" w:rsidRPr="00F916C9" w:rsidRDefault="004F5F2E" w:rsidP="0018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мероприятия по благоустройству (содержание тротуаров, ремонт пешеходных дорожек и фонтана в сквере на пл.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Кирова, софинансирование  по приобретению трактора) – 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764,5 тыс.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F2E" w:rsidRPr="00F916C9" w:rsidRDefault="004F5F2E" w:rsidP="0018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судебных актов – 42,</w:t>
      </w:r>
      <w:r w:rsidR="00367C08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1 тыс.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C08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F5F2E" w:rsidRPr="00F916C9" w:rsidRDefault="004F5F2E" w:rsidP="004F5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муниципального казенного учреждения «Городское хозяйство» составили 4</w:t>
      </w:r>
      <w:r w:rsidR="0036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210,3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F2E" w:rsidRPr="00F916C9" w:rsidRDefault="004F5F2E" w:rsidP="00182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F916C9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Pr="00F916C9">
        <w:rPr>
          <w:rFonts w:ascii="Times New Roman" w:hAnsi="Times New Roman" w:cs="Times New Roman"/>
          <w:sz w:val="28"/>
          <w:szCs w:val="28"/>
        </w:rPr>
        <w:t xml:space="preserve"> составили 14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834,7 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руб., в том числе содержание Главы муниципального образования – 1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241,1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руб.,  функционирование администрации – 10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854,1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руб., обеспечение проведение выборов – 334,7тыс.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 xml:space="preserve">руб., обеспечение деятельности контрольно-счетных органов – 246,8 тыс.руб. другие общегосударственные вопросы, в т.ч. оценка объектов недвижимости, изготовление технических и кадастровых паспортов на объекты муниципальной собственности, оплата коммунальных услуг, услуг охраны  имущества казны, формирование системы </w:t>
      </w:r>
      <w:proofErr w:type="spellStart"/>
      <w:r w:rsidRPr="00F916C9">
        <w:rPr>
          <w:rFonts w:ascii="Times New Roman" w:hAnsi="Times New Roman" w:cs="Times New Roman"/>
          <w:sz w:val="28"/>
          <w:szCs w:val="28"/>
        </w:rPr>
        <w:t>видеообзора</w:t>
      </w:r>
      <w:proofErr w:type="spellEnd"/>
      <w:r w:rsidRPr="00F916C9">
        <w:rPr>
          <w:rFonts w:ascii="Times New Roman" w:hAnsi="Times New Roman" w:cs="Times New Roman"/>
          <w:sz w:val="28"/>
          <w:szCs w:val="28"/>
        </w:rPr>
        <w:t xml:space="preserve"> (видеокамера и </w:t>
      </w:r>
      <w:r w:rsidRPr="00F916C9">
        <w:rPr>
          <w:rFonts w:ascii="Times New Roman" w:hAnsi="Times New Roman" w:cs="Times New Roman"/>
          <w:sz w:val="28"/>
          <w:szCs w:val="28"/>
        </w:rPr>
        <w:lastRenderedPageBreak/>
        <w:t>материалы, необходимые для подключения) в рамках программы по профилактике правонарушений в Сортавальском городском поселении  – 2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158,0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</w:t>
      </w:r>
    </w:p>
    <w:p w:rsidR="004F5F2E" w:rsidRPr="00F916C9" w:rsidRDefault="004F5F2E" w:rsidP="00182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F916C9">
        <w:rPr>
          <w:rFonts w:ascii="Times New Roman" w:hAnsi="Times New Roman" w:cs="Times New Roman"/>
          <w:b/>
          <w:sz w:val="28"/>
          <w:szCs w:val="28"/>
        </w:rPr>
        <w:t xml:space="preserve">Защиту населения от чрезвычайных ситуацийи другие вопросы в области национальной безопасности и правоохранительной деятельности </w:t>
      </w:r>
      <w:r w:rsidRPr="00F916C9">
        <w:rPr>
          <w:rFonts w:ascii="Times New Roman" w:hAnsi="Times New Roman" w:cs="Times New Roman"/>
          <w:sz w:val="28"/>
          <w:szCs w:val="28"/>
        </w:rPr>
        <w:t>составили 72,2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 Были приобретены новые пожарные гидранты, та</w:t>
      </w:r>
      <w:r w:rsidR="001829E4">
        <w:rPr>
          <w:rFonts w:ascii="Times New Roman" w:hAnsi="Times New Roman" w:cs="Times New Roman"/>
          <w:sz w:val="28"/>
          <w:szCs w:val="28"/>
        </w:rPr>
        <w:t>блички «Выход на лед запрещен».</w:t>
      </w:r>
    </w:p>
    <w:p w:rsidR="004F5F2E" w:rsidRPr="00F916C9" w:rsidRDefault="004F5F2E" w:rsidP="00182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F916C9">
        <w:rPr>
          <w:rFonts w:ascii="Times New Roman" w:hAnsi="Times New Roman" w:cs="Times New Roman"/>
          <w:b/>
          <w:sz w:val="28"/>
          <w:szCs w:val="28"/>
        </w:rPr>
        <w:t>Социальной политике</w:t>
      </w:r>
      <w:r w:rsidRPr="00F916C9">
        <w:rPr>
          <w:rFonts w:ascii="Times New Roman" w:hAnsi="Times New Roman" w:cs="Times New Roman"/>
          <w:sz w:val="28"/>
          <w:szCs w:val="28"/>
        </w:rPr>
        <w:t xml:space="preserve"> составили 254,2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руб., в том числе в  рамках оказания адресной помощи гражданам (помощь погорельцам) выделено 136,0 тыс. руб., на обработку квартир граждан из группы риска от туберкулеза – 20,3 ты</w:t>
      </w:r>
      <w:r w:rsidR="001829E4">
        <w:rPr>
          <w:rFonts w:ascii="Times New Roman" w:hAnsi="Times New Roman" w:cs="Times New Roman"/>
          <w:sz w:val="28"/>
          <w:szCs w:val="28"/>
        </w:rPr>
        <w:t>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="001829E4">
        <w:rPr>
          <w:rFonts w:ascii="Times New Roman" w:hAnsi="Times New Roman" w:cs="Times New Roman"/>
          <w:sz w:val="28"/>
          <w:szCs w:val="28"/>
        </w:rPr>
        <w:t xml:space="preserve">руб. (обработано 9 квартир), </w:t>
      </w:r>
      <w:r w:rsidRPr="00F916C9">
        <w:rPr>
          <w:rFonts w:ascii="Times New Roman" w:hAnsi="Times New Roman" w:cs="Times New Roman"/>
          <w:sz w:val="28"/>
          <w:szCs w:val="28"/>
        </w:rPr>
        <w:t>доплата к пенсии муниципальным служащим - 97,9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</w:t>
      </w:r>
    </w:p>
    <w:p w:rsidR="00F73E1D" w:rsidRDefault="004F5F2E" w:rsidP="00F73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Расходы на</w:t>
      </w:r>
      <w:r w:rsidRPr="00F916C9">
        <w:rPr>
          <w:rFonts w:ascii="Times New Roman" w:hAnsi="Times New Roman" w:cs="Times New Roman"/>
          <w:b/>
          <w:sz w:val="28"/>
          <w:szCs w:val="28"/>
        </w:rPr>
        <w:t xml:space="preserve"> Культуру</w:t>
      </w:r>
      <w:r w:rsidR="00F73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C08" w:rsidRPr="00F916C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67C08">
        <w:rPr>
          <w:rFonts w:ascii="Times New Roman" w:hAnsi="Times New Roman" w:cs="Times New Roman"/>
          <w:sz w:val="28"/>
          <w:szCs w:val="28"/>
        </w:rPr>
        <w:t>–</w:t>
      </w:r>
      <w:r w:rsidRPr="00F916C9">
        <w:rPr>
          <w:rFonts w:ascii="Times New Roman" w:hAnsi="Times New Roman" w:cs="Times New Roman"/>
          <w:sz w:val="28"/>
          <w:szCs w:val="28"/>
        </w:rPr>
        <w:t xml:space="preserve"> 14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354,7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 расходы на молодежную политику - 238,2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 xml:space="preserve">руб., расходы на массовый </w:t>
      </w:r>
      <w:r w:rsidR="00367C08" w:rsidRPr="00F916C9">
        <w:rPr>
          <w:rFonts w:ascii="Times New Roman" w:hAnsi="Times New Roman" w:cs="Times New Roman"/>
          <w:sz w:val="28"/>
          <w:szCs w:val="28"/>
        </w:rPr>
        <w:t>спорт составили</w:t>
      </w:r>
      <w:r w:rsidRPr="00F916C9">
        <w:rPr>
          <w:rFonts w:ascii="Times New Roman" w:hAnsi="Times New Roman" w:cs="Times New Roman"/>
          <w:sz w:val="28"/>
          <w:szCs w:val="28"/>
        </w:rPr>
        <w:t xml:space="preserve"> - 173,1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руб.</w:t>
      </w:r>
    </w:p>
    <w:p w:rsidR="00367C08" w:rsidRDefault="004F5F2E" w:rsidP="003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Расходы на</w:t>
      </w:r>
      <w:r w:rsidRPr="00F916C9">
        <w:rPr>
          <w:rFonts w:ascii="Times New Roman" w:hAnsi="Times New Roman" w:cs="Times New Roman"/>
          <w:b/>
          <w:sz w:val="28"/>
          <w:szCs w:val="28"/>
        </w:rPr>
        <w:t xml:space="preserve"> Обслуживание муниципального долга</w:t>
      </w:r>
      <w:r w:rsidRPr="00F916C9">
        <w:rPr>
          <w:rFonts w:ascii="Times New Roman" w:hAnsi="Times New Roman" w:cs="Times New Roman"/>
          <w:sz w:val="28"/>
          <w:szCs w:val="28"/>
        </w:rPr>
        <w:t xml:space="preserve"> Сортавальского городского поселения составили 1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367,8 тыс.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 xml:space="preserve">руб. </w:t>
      </w:r>
      <w:r w:rsidR="00367C08">
        <w:rPr>
          <w:rFonts w:ascii="Times New Roman" w:hAnsi="Times New Roman" w:cs="Times New Roman"/>
          <w:sz w:val="28"/>
          <w:szCs w:val="28"/>
        </w:rPr>
        <w:t xml:space="preserve">Привлечено коммерческих кредитов – 12 000,0 тыс. руб., погашено коммерческих кредитов </w:t>
      </w:r>
      <w:r w:rsidR="00367C08" w:rsidRPr="00AA533A">
        <w:rPr>
          <w:rFonts w:ascii="Times New Roman" w:hAnsi="Times New Roman" w:cs="Times New Roman"/>
          <w:sz w:val="28"/>
          <w:szCs w:val="28"/>
        </w:rPr>
        <w:t>– 5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="00367C08" w:rsidRPr="00AA533A">
        <w:rPr>
          <w:rFonts w:ascii="Times New Roman" w:hAnsi="Times New Roman" w:cs="Times New Roman"/>
          <w:sz w:val="28"/>
          <w:szCs w:val="28"/>
        </w:rPr>
        <w:t>500,0</w:t>
      </w:r>
      <w:r w:rsidR="00367C08">
        <w:rPr>
          <w:rFonts w:ascii="Times New Roman" w:hAnsi="Times New Roman" w:cs="Times New Roman"/>
          <w:sz w:val="28"/>
          <w:szCs w:val="28"/>
        </w:rPr>
        <w:t xml:space="preserve"> тыс. руб., бюджетного кредита – 1 000,0 тыс. руб.</w:t>
      </w:r>
    </w:p>
    <w:p w:rsidR="00884616" w:rsidRPr="00F916C9" w:rsidRDefault="00884616" w:rsidP="00884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AE7" w:rsidRPr="00F916C9" w:rsidRDefault="00D21AE7" w:rsidP="00D2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1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размещения муниципального заказа</w:t>
      </w:r>
    </w:p>
    <w:p w:rsidR="00F73E1D" w:rsidRDefault="00F73E1D" w:rsidP="00B2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9E5" w:rsidRPr="00F916C9" w:rsidRDefault="00B272DA" w:rsidP="00B2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 «Сортавальское городское поселение» зарегистри</w:t>
      </w:r>
      <w:r w:rsidR="00E50E19" w:rsidRPr="00E5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рована на электронной площадке ЭТП «Н</w:t>
      </w:r>
      <w:r w:rsidR="00B7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ациональная </w:t>
      </w:r>
      <w:r w:rsidR="00E50E19" w:rsidRPr="00E5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B7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лектронная </w:t>
      </w:r>
      <w:r w:rsidR="00E50E19" w:rsidRPr="00E5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7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лощадка</w:t>
      </w:r>
      <w:r w:rsidR="00E50E19" w:rsidRPr="00E5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0B6E" w:rsidRPr="00F916C9" w:rsidRDefault="00B272DA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C959E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201</w:t>
      </w:r>
      <w:r w:rsidR="000A2D4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="00C959E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710B6E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10B6E" w:rsidRPr="00F916C9" w:rsidRDefault="00F73E1D" w:rsidP="00F73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959E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торгов в форме электронного аукциона - 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46, в</w:t>
      </w:r>
      <w:r w:rsidR="00C959E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</w:t>
      </w:r>
      <w:r w:rsidR="000A2D4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B6E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C959E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</w:t>
      </w:r>
      <w:r w:rsidR="00710B6E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C959E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предпринимательства, социально ориентированн</w:t>
      </w:r>
      <w:r w:rsidR="00710B6E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C959E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некоммерчески</w:t>
      </w:r>
      <w:r w:rsidR="00710B6E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C959E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710B6E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C959E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F73E1D" w:rsidRDefault="00F73E1D" w:rsidP="00F73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959E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 у единственного поставщика (подрядчика, исполнителя) - 1</w:t>
      </w:r>
      <w:r w:rsidR="000A2D4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959E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59E5" w:rsidRPr="00F916C9" w:rsidRDefault="00C959E5" w:rsidP="00F7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 проведено 1</w:t>
      </w:r>
      <w:r w:rsidR="000A2D4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процедур.</w:t>
      </w:r>
    </w:p>
    <w:p w:rsidR="00AF6967" w:rsidRDefault="00C959E5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Начальная (максимальная) цена контрактов, выставленных на торги 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36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225,69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Сумма заключенных 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контрактов –41</w:t>
      </w:r>
      <w:r w:rsidR="0036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713,89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</w:p>
    <w:p w:rsidR="00AF6967" w:rsidRPr="00F916C9" w:rsidRDefault="00AF6967" w:rsidP="00AF6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контрактов заключенных с единственным поставщиком (подрядчиком, исполнителем) на закупки товаров (работ, услуг) – 8</w:t>
      </w:r>
      <w:r w:rsidR="0036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990,71 тыс. руб.</w:t>
      </w:r>
    </w:p>
    <w:p w:rsidR="00AF6967" w:rsidRDefault="00C959E5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Экономия составила 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3 511,80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</w:p>
    <w:p w:rsidR="00C959E5" w:rsidRPr="00F916C9" w:rsidRDefault="00C959E5" w:rsidP="00F7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755FD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итогам 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 состоялось46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электронных 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аукционов, заключено</w:t>
      </w:r>
      <w:r w:rsidR="0054156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контрактов из них:</w:t>
      </w:r>
    </w:p>
    <w:p w:rsidR="009A6917" w:rsidRPr="00F916C9" w:rsidRDefault="009A6917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 муниципальный контракт по текущему содержанию автомобильных дорог в границах Сортавальского городского поселения на сумму 3</w:t>
      </w:r>
      <w:r w:rsidR="0036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963,38 тыс. руб.</w:t>
      </w:r>
    </w:p>
    <w:p w:rsidR="009A6917" w:rsidRPr="00F916C9" w:rsidRDefault="009A6917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 муниципальный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 по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текущему содержанию тротуаров в границах Сортавальского городского поселения на сумму 959,24 тыс. руб.</w:t>
      </w:r>
    </w:p>
    <w:p w:rsidR="009A6917" w:rsidRPr="00F916C9" w:rsidRDefault="009A6917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контракт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озеленению территории Сортавальского городского поселения в рамках благоустройства на сумму 1</w:t>
      </w:r>
      <w:r w:rsidR="0036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054,01 тыс. руб. </w:t>
      </w:r>
    </w:p>
    <w:p w:rsidR="009A6917" w:rsidRPr="00F916C9" w:rsidRDefault="009A6917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 муниципальный контракт по текущему содержанию мест захоронения в границах Сортавальского городского поселения на сумму 317,71 тыс. руб. </w:t>
      </w:r>
    </w:p>
    <w:p w:rsidR="009A6917" w:rsidRPr="00F916C9" w:rsidRDefault="004030FF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- 3 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контракта по оказанию услуг по круглосуточной охране комплекса зданий бывшего военного городка, расположенного по адресу: Республика Карелия, г. Сортавала, ул. Парковая,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д.5 на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сумму 1</w:t>
      </w:r>
      <w:r w:rsidR="0036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021,27 тыс. руб.</w:t>
      </w:r>
    </w:p>
    <w:p w:rsidR="009A6917" w:rsidRPr="00F916C9" w:rsidRDefault="009A6917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 муниципальный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 на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 работ по текущему содержанию и эксплуатации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линий электропередач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электроустановок уличного освещения на территории Сортавальского городского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на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сумму 1</w:t>
      </w:r>
      <w:r w:rsidR="0036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358,00 тыс. руб.</w:t>
      </w:r>
    </w:p>
    <w:p w:rsidR="009A6917" w:rsidRPr="00F916C9" w:rsidRDefault="009A6917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 муниципальный контракт на поставку флагов и флагштоков для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 Сортавальского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на сумму 47,24 тыс. руб.</w:t>
      </w:r>
    </w:p>
    <w:p w:rsidR="009A6917" w:rsidRPr="00F916C9" w:rsidRDefault="009A6917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 муниципальный контракт на поставку колесного трактора в комплекте с навесным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оборудованием на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сумму 822,59 тыс. руб.</w:t>
      </w:r>
    </w:p>
    <w:p w:rsidR="009A6917" w:rsidRPr="00F916C9" w:rsidRDefault="004030FF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- 8 муниципальных контрактов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выполнение работ по ремонту улиц: Первомайская, Спортивная, Карельская, Горького,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Садовая (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перовая и вторая), Новая,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Швейников на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общую сумму 21</w:t>
      </w:r>
      <w:r w:rsidR="0036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917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507,5 тыс. руб.</w:t>
      </w:r>
    </w:p>
    <w:p w:rsidR="009A6917" w:rsidRPr="00F916C9" w:rsidRDefault="009A6917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муниципальный контракт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выполнение работ по ремонту пешеходных дорожек, фонтана в сквере на пл. Кирова в г.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Сортавала на</w:t>
      </w:r>
      <w:r w:rsidR="0036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сумму 3</w:t>
      </w:r>
      <w:r w:rsidR="0036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,03 тыс. руб.</w:t>
      </w:r>
    </w:p>
    <w:p w:rsidR="009A6917" w:rsidRPr="00F916C9" w:rsidRDefault="009A6917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 муниципальный контракт на выполнение работ по ремонту уличного освещения улицы Энергетиков на сумму 202,08 тыс. руб.</w:t>
      </w:r>
    </w:p>
    <w:p w:rsidR="009A6917" w:rsidRPr="00F916C9" w:rsidRDefault="009A6917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 муниципальны</w:t>
      </w:r>
      <w:r w:rsidR="0057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</w:t>
      </w:r>
      <w:r w:rsidR="0057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оказание услуг по кредитованию бюджета Сортавальского городского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на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сумму 1</w:t>
      </w:r>
      <w:r w:rsidR="0036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908,5 тыс. руб.</w:t>
      </w:r>
    </w:p>
    <w:p w:rsidR="009A6917" w:rsidRPr="00F916C9" w:rsidRDefault="009A6917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 муниципальный контракт на поставку видеокамер для наружного наблюдения на сумму 51,9 тыс. руб.</w:t>
      </w:r>
    </w:p>
    <w:p w:rsidR="009A6917" w:rsidRPr="00F916C9" w:rsidRDefault="009A6917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 муниципальный контракт на поставку дорожных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знаков на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сумму 168,28 тыс. руб.</w:t>
      </w:r>
    </w:p>
    <w:p w:rsidR="00FB7C35" w:rsidRPr="00F916C9" w:rsidRDefault="00C959E5" w:rsidP="0040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ст.30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заключены контракты с субъектами малого предпринимательства, социально ориентированными некоммерческими организациями на общую сумму 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11 057,59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</w:p>
    <w:p w:rsidR="00C959E5" w:rsidRPr="00F916C9" w:rsidRDefault="00C959E5" w:rsidP="00FC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AC4DD5" w:rsidRPr="00AC4DD5" w:rsidRDefault="00D21AE7" w:rsidP="007135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6C9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Управление муниципальным имуществом</w:t>
      </w:r>
      <w:r w:rsidR="00AC4DD5">
        <w:rPr>
          <w:rFonts w:ascii="Times New Roman" w:hAnsi="Times New Roman" w:cs="Times New Roman"/>
          <w:i/>
          <w:sz w:val="28"/>
          <w:szCs w:val="28"/>
        </w:rPr>
        <w:t>.</w:t>
      </w:r>
    </w:p>
    <w:p w:rsidR="00AC4DD5" w:rsidRDefault="00AC4DD5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48" w:rsidRDefault="00884616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 января 201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реестре муниципального образования «Сортавальского городского поселения» числятс</w:t>
      </w:r>
      <w:r w:rsidR="00D5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3 муниципальных учреждения и 2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 унитарных предприятия</w:t>
      </w:r>
      <w:r w:rsidR="00D5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Кроме того, в стадии банкротства</w:t>
      </w:r>
      <w:r w:rsidR="0071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МУП «УК Водоканал» и МУП «Теплоснабжение»</w:t>
      </w:r>
      <w:r w:rsidR="00D5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7423" w:rsidRDefault="00884616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важным для наполнения доходной части бюджета города является работа по сдаче в аренду недвижимого муниципального имущества. Площадь сдаваемого в арен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 имущества, в сравнении с 2015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не изменилась и составляет 1128,3 кв.м. (30 договоров аренды). </w:t>
      </w:r>
    </w:p>
    <w:p w:rsidR="004030FF" w:rsidRPr="00F916C9" w:rsidRDefault="00884616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заключен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безвозмездного пользования</w:t>
      </w:r>
      <w:r w:rsidR="004030F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30FF" w:rsidRPr="00F916C9" w:rsidRDefault="004030FF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здания водонапорной башни, расположенной по адресу: г.Сортавала, ул. Парковая, д.1 (Парк Ваккосалми) с Благотворительным фондом им. </w:t>
      </w:r>
      <w:proofErr w:type="spellStart"/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Кронида</w:t>
      </w:r>
      <w:proofErr w:type="spellEnd"/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Гоголева.</w:t>
      </w:r>
    </w:p>
    <w:p w:rsidR="004030FF" w:rsidRPr="00F916C9" w:rsidRDefault="004030FF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оборудование детской игровой (спортивной площадки), расположенного по адресу: г.Сортавала, ул. Дружбы народов, д.19 с ТСЖ «Дружбы народов, 19».</w:t>
      </w:r>
    </w:p>
    <w:p w:rsidR="00244E77" w:rsidRDefault="00D55109" w:rsidP="00D5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снижения недоимки денежных средств в бюджет Сортавальского городского поселения проводится постоянная работа с должниками, направленная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взыскание задолженности по арендной плате за использование муниципального имущества (за 2016 год было предъявлено 3 претензии арендаторам на общую сумму 8 868,6 тыс. руб.). </w:t>
      </w:r>
    </w:p>
    <w:p w:rsidR="00D55109" w:rsidRPr="00F916C9" w:rsidRDefault="00D55109" w:rsidP="00D5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бюджет Сортавальского городского поселения за 2016 год поступило 9 057,2 тыс. руб. арендной платы (в том числе: 1 818,6 тыс. руб. – аренда от использован</w:t>
      </w:r>
      <w:r w:rsidR="0071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имущества, 5 555,8 тыс. руб.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аренда земельных участков </w:t>
      </w:r>
      <w:r w:rsidR="0071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71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1 682,8 тыс. руб.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прочие поступления от использования имущества (по договорам социального найма)). </w:t>
      </w:r>
    </w:p>
    <w:p w:rsidR="00884616" w:rsidRPr="00F916C9" w:rsidRDefault="00884616" w:rsidP="00D5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 Сортавальского городского поселения не теряет статус «муниципального» при передаче его в хозяйственное ведение муниципальных унитарных предприятий</w:t>
      </w:r>
      <w:r w:rsidR="00C959E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</w:t>
      </w:r>
      <w:r w:rsidR="00C959E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оперативное управление созданных муниципальных учреждений. За 201</w:t>
      </w:r>
      <w:r w:rsidR="00D55109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подготовлено </w:t>
      </w:r>
      <w:r w:rsidR="00541565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</w:t>
      </w:r>
      <w:r w:rsidR="00B7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движении имущества между муниципальными унитарными предприятиями и муниципальными учреждениями, передача (изъятие) в хозяйственное ведение, а также в оперативное управление. </w:t>
      </w:r>
    </w:p>
    <w:p w:rsidR="00884616" w:rsidRDefault="00713508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</w:t>
      </w:r>
      <w:r w:rsidR="00884616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осуществлялась передача объектов из собственности Сортавальского муниципального района в собственность муниципального образования «Сортавальское городское поселение». </w:t>
      </w:r>
      <w:r w:rsidR="00B1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результатам,</w:t>
      </w:r>
      <w:r w:rsidR="0057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</w:t>
      </w:r>
      <w:r w:rsidR="00884616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 распорядительные акты Правительства Республики Карелия о передач</w:t>
      </w:r>
      <w:r w:rsidR="00B1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84616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муниципальную собственность недвижимого и</w:t>
      </w:r>
      <w:r w:rsidR="007B770C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мущества балансовой стоимостью 437,5</w:t>
      </w:r>
      <w:r w:rsidR="00884616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</w:p>
    <w:p w:rsidR="00B80C51" w:rsidRDefault="00A10468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значимых объектов </w:t>
      </w:r>
      <w:r w:rsidR="00B80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 трамплин, установленный в Парке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Ваккосалми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80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первые шаги к восстановлению, когда-то утраченного, вида спорта </w:t>
      </w:r>
      <w:r w:rsidR="00B04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прыжков с трамплина </w:t>
      </w:r>
      <w:r w:rsidR="00B80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Сортавальского городского  поселения.</w:t>
      </w:r>
      <w:r w:rsidR="0071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проводится работа с администрацией Сортавальского муниципального района по передаче трамплина Сортавальскому городскому поселению.</w:t>
      </w:r>
    </w:p>
    <w:p w:rsidR="00884616" w:rsidRPr="00F916C9" w:rsidRDefault="00D84357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1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1188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884616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1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реестра муниципального имущества </w:t>
      </w:r>
      <w:r w:rsidR="00884616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Сортавальского городского </w:t>
      </w:r>
      <w:r w:rsidR="008A1188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исключены 285</w:t>
      </w:r>
      <w:r w:rsidR="0073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4616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квартиры балансовой стоимостью </w:t>
      </w:r>
      <w:r w:rsidR="008A1188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43 212,3</w:t>
      </w:r>
      <w:r w:rsidR="00884616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тыс.руб.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их приватизацией гражданами.</w:t>
      </w:r>
    </w:p>
    <w:p w:rsidR="00C9442F" w:rsidRPr="00F916C9" w:rsidRDefault="001964CF" w:rsidP="00C9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84616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роводил</w:t>
      </w:r>
      <w:r w:rsidR="00C9442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84616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</w:t>
      </w:r>
      <w:r w:rsidR="00C9442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плановая </w:t>
      </w:r>
      <w:r w:rsidR="00884616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инвентаризация имущества: по </w:t>
      </w:r>
      <w:r w:rsidR="00D55109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использованию, фактическому</w:t>
      </w:r>
      <w:r w:rsidR="00884616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состоянию и наличию </w:t>
      </w:r>
      <w:r w:rsidR="00D55109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предприятиях</w:t>
      </w:r>
      <w:r w:rsidR="00884616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организациях муниципальной формы собственности. </w:t>
      </w:r>
      <w:r w:rsidR="00C9442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</w:t>
      </w:r>
      <w:r w:rsidR="008A1188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9442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декабре 2016 года была проведена инвентаризация имущества и основных средств, инвентаря и хозяйственных принадлежностей в МУП «Чистый город», в связи со сменой руководителя.</w:t>
      </w:r>
    </w:p>
    <w:p w:rsidR="001964CF" w:rsidRPr="00F916C9" w:rsidRDefault="008A1188" w:rsidP="00C9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964CF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году была проведена проверка состояния, переданного в аренду недвижимого имущества и соблюдения условий договоров аренды. По факту проверки составлены акты обследования муниципальных нежилых помещений.</w:t>
      </w:r>
    </w:p>
    <w:p w:rsidR="00884616" w:rsidRPr="00F916C9" w:rsidRDefault="00884616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A1188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июле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A1188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принят</w:t>
      </w:r>
      <w:r w:rsidR="00645914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муниципальную казну </w:t>
      </w:r>
      <w:r w:rsidR="00645914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квартир</w:t>
      </w:r>
      <w:r w:rsidR="00645914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вновом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</w:t>
      </w:r>
      <w:r w:rsidR="00645914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</w:t>
      </w:r>
      <w:r w:rsidR="00645914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г.Сортавала </w:t>
      </w:r>
      <w:r w:rsidR="00645914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 Новый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645914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исполнения </w:t>
      </w:r>
      <w:r w:rsidR="00645914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целевой программы «Укрепление единства Российской нации и этнокультурное развитие народов России (2014-2020 годы)»</w:t>
      </w:r>
      <w:r w:rsidR="0073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4616" w:rsidRPr="00F916C9" w:rsidRDefault="00884616" w:rsidP="00FC3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федерального закона от 27.07.2010г. № 210-ФЗ «Об организации предоставления государственных и муниципальных услуг» подготовлена и утверждена нормативная база, сформированы Перечень муниципальных услуг предоставляемых органами местного самоуправления Сортавальского городского поселения, подведомственными муниципальными 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учреждениями, перечень содержит 25 муниципальные услуги; утвержден Перечень муниципальных функций, осуществляемых администрацией Сортавальского городского поселения, который содержит 6 муниципальных функций; утвержден Перечень услуг, которые являются необходимыми и обязательными для предоставления муниципальных услуг; разработан и утвержден Порядок разработки и утверждения административных регламентов предоставления муниципальных услуг, исполнения муниципальных функций. В Реестре муниципальных услуг Республики Карелия размещены все муниципальные услуги. </w:t>
      </w:r>
    </w:p>
    <w:p w:rsidR="00230709" w:rsidRDefault="00884616" w:rsidP="00FC3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Администрации поселения создан информационный блок «Административные регламенты муниципальных услуг и функций», информация постоянно обновляется</w:t>
      </w:r>
      <w:r w:rsidR="0023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4616" w:rsidRPr="00F916C9" w:rsidRDefault="00884616" w:rsidP="00FC3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201</w:t>
      </w:r>
      <w:r w:rsidR="00D55109"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9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разрабатывались документы стратегического планирования, в которые включены нормативно-правовые акты, отчеты и аналитические материалы, касающиеся итогов и прогноза социально-экономического развития, с целью разработки стратегических направлений развития Сортавальского городского поселения. </w:t>
      </w:r>
    </w:p>
    <w:p w:rsidR="00731001" w:rsidRDefault="00731001" w:rsidP="006D2AE2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6D2AE2" w:rsidRPr="00F916C9" w:rsidRDefault="006D2AE2" w:rsidP="006D2AE2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916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  работе юридического отдела.</w:t>
      </w:r>
    </w:p>
    <w:p w:rsidR="009A0207" w:rsidRPr="00F916C9" w:rsidRDefault="009A0207" w:rsidP="009A0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A0207" w:rsidRPr="00F916C9" w:rsidRDefault="009A0207" w:rsidP="00731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юридического отдела за указанный период являлось соблюдение законности в деятельности администрации муниципального образования «Сортавальское городское поселение» (далее – администрация), ее структурных подразделениях, муниципальных учреждениях, а также защита законных прав и интересов администрации в судах.</w:t>
      </w:r>
    </w:p>
    <w:p w:rsidR="00884616" w:rsidRDefault="009A0207" w:rsidP="009A0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 осуществлял проверку соответствия требованиям законодательства проектов постановлений, распоряжений муниципального образования «Сортавальское городское поселение» и проектов решений сессий Совета Сортавальского городского поселения. Все вышеназванные документы проходили юридическую экспертизу</w:t>
      </w:r>
      <w:r w:rsidR="00731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C08">
        <w:rPr>
          <w:rFonts w:ascii="Times New Roman" w:eastAsia="Calibri" w:hAnsi="Times New Roman" w:cs="Times New Roman"/>
          <w:sz w:val="28"/>
          <w:szCs w:val="28"/>
        </w:rPr>
        <w:t>Ант</w:t>
      </w:r>
      <w:r w:rsidR="00367C08" w:rsidRPr="00F916C9">
        <w:rPr>
          <w:rFonts w:ascii="Times New Roman" w:eastAsia="Calibri" w:hAnsi="Times New Roman" w:cs="Times New Roman"/>
          <w:sz w:val="28"/>
          <w:szCs w:val="28"/>
        </w:rPr>
        <w:t>икоррупционная</w:t>
      </w:r>
      <w:r w:rsidR="002D1FEE" w:rsidRPr="00F916C9">
        <w:rPr>
          <w:rFonts w:ascii="Times New Roman" w:eastAsia="Calibri" w:hAnsi="Times New Roman" w:cs="Times New Roman"/>
          <w:sz w:val="28"/>
          <w:szCs w:val="28"/>
        </w:rPr>
        <w:t xml:space="preserve"> экспертиза</w:t>
      </w:r>
      <w:r w:rsidR="002D1FEE">
        <w:rPr>
          <w:rFonts w:ascii="Times New Roman" w:eastAsia="Calibri" w:hAnsi="Times New Roman" w:cs="Times New Roman"/>
          <w:sz w:val="28"/>
          <w:szCs w:val="28"/>
        </w:rPr>
        <w:t xml:space="preserve"> проведена в отношении 83х нормативно-правовых актов, из них в 3х выявлено анти</w:t>
      </w:r>
      <w:r w:rsidR="002D1FEE" w:rsidRPr="00F916C9">
        <w:rPr>
          <w:rFonts w:ascii="Times New Roman" w:eastAsia="Calibri" w:hAnsi="Times New Roman" w:cs="Times New Roman"/>
          <w:sz w:val="28"/>
          <w:szCs w:val="28"/>
        </w:rPr>
        <w:t>коррупционны</w:t>
      </w:r>
      <w:r w:rsidR="002D1FEE">
        <w:rPr>
          <w:rFonts w:ascii="Times New Roman" w:eastAsia="Calibri" w:hAnsi="Times New Roman" w:cs="Times New Roman"/>
          <w:sz w:val="28"/>
          <w:szCs w:val="28"/>
        </w:rPr>
        <w:t>й</w:t>
      </w:r>
      <w:r w:rsidR="002D1FEE" w:rsidRPr="00F916C9">
        <w:rPr>
          <w:rFonts w:ascii="Times New Roman" w:eastAsia="Calibri" w:hAnsi="Times New Roman" w:cs="Times New Roman"/>
          <w:sz w:val="28"/>
          <w:szCs w:val="28"/>
        </w:rPr>
        <w:t xml:space="preserve"> факт</w:t>
      </w:r>
      <w:r w:rsidR="002D1F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207" w:rsidRPr="00F916C9" w:rsidRDefault="009A0207" w:rsidP="009A0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отделом проводилась работа по оказанию правовой помощи Совету Сортавальского городского поселения.</w:t>
      </w:r>
    </w:p>
    <w:p w:rsidR="009A0207" w:rsidRPr="00F916C9" w:rsidRDefault="009A0207" w:rsidP="009A0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 представления прокуратуры, по которым принимались меры к устранению нарушений законности, и направлялись ответы прокурору в установленный законом срок.</w:t>
      </w:r>
    </w:p>
    <w:p w:rsidR="009A0207" w:rsidRPr="00F916C9" w:rsidRDefault="009A0207" w:rsidP="009A0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юридического отдела проводилась работа по заключению, изменению и расторжению муниципальных контрактов, составлению проектов муниципальных контрактов (соглашений) и проектов протоколов разногласий к поступившим муниципальным контрактам от других юридических лиц.</w:t>
      </w:r>
    </w:p>
    <w:p w:rsidR="009A0207" w:rsidRPr="00F916C9" w:rsidRDefault="009A0207" w:rsidP="009A0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отдел представлял в установленном законом порядке интересы администрации Сортавальского городского поселения в мировом суде г. Сортавала, Сортавальском городском суде РК, Арбитражном суде Республике Карелия, Тринадцатом арбитражном апелляционном суде, Федеральном арбитражном суде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Западного округа.</w:t>
      </w:r>
    </w:p>
    <w:p w:rsidR="009A0207" w:rsidRPr="00F916C9" w:rsidRDefault="009A0207" w:rsidP="009A0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судебным делам специалистами юридического отдела в суд направлялись письменные мотивированные возражения.</w:t>
      </w:r>
    </w:p>
    <w:p w:rsidR="009A0207" w:rsidRPr="00F916C9" w:rsidRDefault="009A0207" w:rsidP="009A0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судебные решения, принятые не в пользу администрации, при необходимости обжаловались в апелляционном, кассационном и надзорном порядке. Делался анализ по каждому рассмотренному в суде делу.</w:t>
      </w:r>
    </w:p>
    <w:p w:rsidR="009A0207" w:rsidRPr="00F916C9" w:rsidRDefault="009A0207" w:rsidP="009A0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проводилось согласование конкурсной и аукционной документации (46), в том числе 13 с субъектами малого предпринимательства, социально ориентированными некоммерческими организациями, закупок у единственного поставщика (подрядчика, исполнителя) - 120.</w:t>
      </w:r>
    </w:p>
    <w:p w:rsidR="009A0207" w:rsidRPr="00F916C9" w:rsidRDefault="009A0207" w:rsidP="009A0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комиссии проводилось обследование жилищного фонда, расположенного на территории Сортавальского городского поселения.</w:t>
      </w:r>
    </w:p>
    <w:p w:rsidR="009A0207" w:rsidRPr="00F916C9" w:rsidRDefault="009A0207" w:rsidP="009A0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юридического отдела проводили работу по общему консультированию структур и сотрудников администрации по вопросам местного значения, а также по вопросам, градостроительного, земельного, гражданского, трудового, жилищного, административного, финансового (в рамках местного бюджета) законодательства, входящих в компетенцию органов местного самоуправления.</w:t>
      </w:r>
    </w:p>
    <w:p w:rsidR="00884616" w:rsidRDefault="00884616" w:rsidP="00FC3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A020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юридического отдела администрации Сортавальского городского поселения </w:t>
      </w:r>
      <w:r w:rsidR="002D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120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 заседаниях, в том числе:</w:t>
      </w:r>
    </w:p>
    <w:p w:rsidR="002D1FEE" w:rsidRDefault="002D1FEE" w:rsidP="002D1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91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жилого помещения вне очереди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9;</w:t>
      </w:r>
    </w:p>
    <w:p w:rsidR="002D1FEE" w:rsidRDefault="002D1FEE" w:rsidP="002D1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D1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F916C9">
        <w:rPr>
          <w:rFonts w:ascii="Times New Roman" w:eastAsia="Calibri" w:hAnsi="Times New Roman" w:cs="Times New Roman"/>
          <w:sz w:val="28"/>
          <w:szCs w:val="28"/>
          <w:lang w:eastAsia="ru-RU"/>
        </w:rPr>
        <w:t>взыскании расходов и морального вреда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-13;</w:t>
      </w:r>
    </w:p>
    <w:p w:rsidR="002D1FEE" w:rsidRDefault="002D1FEE" w:rsidP="002D1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D1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F916C9">
        <w:rPr>
          <w:rFonts w:ascii="Times New Roman" w:eastAsia="Calibri" w:hAnsi="Times New Roman" w:cs="Times New Roman"/>
          <w:sz w:val="28"/>
          <w:szCs w:val="28"/>
          <w:lang w:eastAsia="ru-RU"/>
        </w:rPr>
        <w:t>емельные споры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-21;</w:t>
      </w:r>
    </w:p>
    <w:p w:rsidR="002D1FEE" w:rsidRDefault="002D1FEE" w:rsidP="002D1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D1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916C9">
        <w:rPr>
          <w:rFonts w:ascii="Times New Roman" w:eastAsia="Calibri" w:hAnsi="Times New Roman" w:cs="Times New Roman"/>
          <w:sz w:val="28"/>
          <w:szCs w:val="28"/>
          <w:lang w:eastAsia="ru-RU"/>
        </w:rPr>
        <w:t>аследственные споры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-35;</w:t>
      </w:r>
    </w:p>
    <w:p w:rsidR="002D1FEE" w:rsidRDefault="002D1FEE" w:rsidP="002D1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D1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91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признании утратившим право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-1;</w:t>
      </w:r>
    </w:p>
    <w:p w:rsidR="002D1FEE" w:rsidRDefault="002D1FEE" w:rsidP="002D1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D1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F916C9">
        <w:rPr>
          <w:rFonts w:ascii="Times New Roman" w:eastAsia="Calibri" w:hAnsi="Times New Roman" w:cs="Times New Roman"/>
          <w:sz w:val="28"/>
          <w:szCs w:val="28"/>
          <w:lang w:eastAsia="ru-RU"/>
        </w:rPr>
        <w:t>илищные споры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-11;</w:t>
      </w:r>
    </w:p>
    <w:p w:rsidR="002D1FEE" w:rsidRDefault="002D1FEE" w:rsidP="002D1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D1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916C9">
        <w:rPr>
          <w:rFonts w:ascii="Times New Roman" w:eastAsia="Calibri" w:hAnsi="Times New Roman" w:cs="Times New Roman"/>
          <w:sz w:val="28"/>
          <w:szCs w:val="28"/>
          <w:lang w:eastAsia="ru-RU"/>
        </w:rPr>
        <w:t>зменение способа исполнения судебного решения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-1;</w:t>
      </w:r>
    </w:p>
    <w:p w:rsidR="002D1FEE" w:rsidRDefault="002D1FEE" w:rsidP="002D1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D1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91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выселении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- 8;</w:t>
      </w:r>
    </w:p>
    <w:p w:rsidR="002D1FEE" w:rsidRDefault="002D1FEE" w:rsidP="002D1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D1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916C9">
        <w:rPr>
          <w:rFonts w:ascii="Times New Roman" w:eastAsia="Calibri" w:hAnsi="Times New Roman" w:cs="Times New Roman"/>
          <w:sz w:val="28"/>
          <w:szCs w:val="28"/>
          <w:lang w:eastAsia="ru-RU"/>
        </w:rPr>
        <w:t>рбитраж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-2;</w:t>
      </w:r>
    </w:p>
    <w:p w:rsidR="002D1FEE" w:rsidRPr="00F916C9" w:rsidRDefault="002D1FEE" w:rsidP="002D1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63599" w:rsidRPr="00C63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359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63599" w:rsidRPr="00F916C9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дминистративные правонарушения</w:t>
      </w:r>
      <w:r w:rsidR="00C63599">
        <w:rPr>
          <w:rFonts w:ascii="Times New Roman" w:eastAsia="Calibri" w:hAnsi="Times New Roman" w:cs="Times New Roman"/>
          <w:sz w:val="28"/>
          <w:szCs w:val="28"/>
          <w:lang w:eastAsia="ru-RU"/>
        </w:rPr>
        <w:t>-1.</w:t>
      </w:r>
    </w:p>
    <w:p w:rsidR="00884616" w:rsidRPr="00F916C9" w:rsidRDefault="00884616" w:rsidP="00FC32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6C9">
        <w:rPr>
          <w:rFonts w:ascii="Times New Roman" w:eastAsia="Calibri" w:hAnsi="Times New Roman" w:cs="Times New Roman"/>
          <w:sz w:val="28"/>
          <w:szCs w:val="28"/>
        </w:rPr>
        <w:t xml:space="preserve">Подготовлено </w:t>
      </w:r>
      <w:r w:rsidR="009A0207" w:rsidRPr="00F916C9">
        <w:rPr>
          <w:rFonts w:ascii="Times New Roman" w:eastAsia="Calibri" w:hAnsi="Times New Roman" w:cs="Times New Roman"/>
          <w:sz w:val="28"/>
          <w:szCs w:val="28"/>
        </w:rPr>
        <w:t>77</w:t>
      </w:r>
      <w:r w:rsidRPr="00F916C9">
        <w:rPr>
          <w:rFonts w:ascii="Times New Roman" w:eastAsia="Calibri" w:hAnsi="Times New Roman" w:cs="Times New Roman"/>
          <w:sz w:val="28"/>
          <w:szCs w:val="28"/>
        </w:rPr>
        <w:t xml:space="preserve"> договоров безвозмездной передачи жилого помещения в собственность в порядке приватизации.</w:t>
      </w:r>
    </w:p>
    <w:p w:rsidR="00884616" w:rsidRPr="00F916C9" w:rsidRDefault="00884616" w:rsidP="00FC32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6C9">
        <w:rPr>
          <w:rFonts w:ascii="Times New Roman" w:eastAsia="Calibri" w:hAnsi="Times New Roman" w:cs="Times New Roman"/>
          <w:sz w:val="28"/>
          <w:szCs w:val="28"/>
        </w:rPr>
        <w:t xml:space="preserve">Составлено </w:t>
      </w:r>
      <w:r w:rsidR="009A0207" w:rsidRPr="00F916C9">
        <w:rPr>
          <w:rFonts w:ascii="Times New Roman" w:eastAsia="Calibri" w:hAnsi="Times New Roman" w:cs="Times New Roman"/>
          <w:sz w:val="28"/>
          <w:szCs w:val="28"/>
        </w:rPr>
        <w:t>52</w:t>
      </w:r>
      <w:r w:rsidRPr="00F916C9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протокол в отношении лиц, совершивших административное правонарушение.</w:t>
      </w:r>
    </w:p>
    <w:p w:rsidR="00884616" w:rsidRPr="00F916C9" w:rsidRDefault="00884616" w:rsidP="00FC32F0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BE4151" w:rsidRPr="00F916C9" w:rsidRDefault="00D21AE7" w:rsidP="00BE41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Жилищно-коммунальное хозяйство</w:t>
      </w:r>
    </w:p>
    <w:p w:rsidR="00BE4151" w:rsidRPr="00F916C9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 года муниципальным учреждением «Городское хозяйство» была продолжена работа по реализации программы «Переселение граждан из аварийного жилищного фонда», а именно:</w:t>
      </w:r>
    </w:p>
    <w:p w:rsidR="00BE4151" w:rsidRPr="00F916C9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вводом в эксплуатацию 30-ти квартирного дома, построенного по первому этапу переселения, проводился сбор и обработка документов для заключения договоров социального найма и договоров мены. Была организована работа совместно с подрядной организацией ООО «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КУ РК «Управление капитального строительства Республики Карелия» и Министерством строительства, ЖКХ и энергетики РК по устранению строительных недоделок, выявленных в ходе заселения дома. </w:t>
      </w:r>
    </w:p>
    <w:p w:rsidR="00BE4151" w:rsidRPr="00F916C9" w:rsidRDefault="00BE4151" w:rsidP="00C63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дом были переселены жи</w:t>
      </w:r>
      <w:r w:rsidR="00C635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шести аварийных домов.</w:t>
      </w:r>
    </w:p>
    <w:p w:rsidR="00572859" w:rsidRDefault="00572859" w:rsidP="009C4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4151" w:rsidRPr="00F916C9" w:rsidRDefault="00BE4151" w:rsidP="00BE4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второму и третьему этапу (15 домов- 87 квартир) переселения начата работа с гражданами, подлежащими переселению – сбор документов</w:t>
      </w:r>
      <w:r w:rsidRPr="00F91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разъяснительная работа по вопросам переселения и оформления договоров.</w:t>
      </w:r>
    </w:p>
    <w:p w:rsidR="00BE4151" w:rsidRPr="00F916C9" w:rsidRDefault="00BE4151" w:rsidP="00C6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расселения 15 домов начато строительство двух 3</w:t>
      </w:r>
      <w:r w:rsidR="00C63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-х этажных домов по ул. Пушкина.</w:t>
      </w:r>
    </w:p>
    <w:p w:rsidR="00BE4151" w:rsidRPr="00F916C9" w:rsidRDefault="00BE4151" w:rsidP="00BE4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Также специалистами МУ «Городское хозяйство» проводилась фотофиксация сноса домов, ранее признанных аварийными </w:t>
      </w:r>
      <w:r w:rsidR="00C63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адресам: ул.</w:t>
      </w:r>
      <w:r w:rsidRPr="00F91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Каменистая, 11 и ул. 4-я Линия</w:t>
      </w:r>
      <w:r w:rsidR="00C63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63599" w:rsidRDefault="00BE4151" w:rsidP="00C63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исполнение распоряжения Правительства Российской Федерации от 26 сентября 2013г. № 1743-р «О комплексе мер, направленных на решение задач, связанных с ликвидацией аварийного жилищного фонда»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реестр домов, признанных аварийными после 01.01.2012г.</w:t>
      </w:r>
      <w:r w:rsidR="00C6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2016г. признаны аварийными и подлежащим сносу 4</w:t>
      </w:r>
      <w:r w:rsidR="00C6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C6359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E4151" w:rsidRPr="00F916C9" w:rsidRDefault="00BE4151" w:rsidP="00C63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Карелия от 26 ноября 2014 года № 346-П утверждена «Региональная программа капитального ремонта общего имущества в многоквартирных домах, расположенных на территории Республики Карелия, на 2015-2044 годы».</w:t>
      </w:r>
    </w:p>
    <w:p w:rsidR="00BE4151" w:rsidRPr="00F916C9" w:rsidRDefault="007A0B9D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</w:t>
      </w:r>
      <w:r w:rsidR="00BE4151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МУ «Городское хозяйство» проводилась работа с собственниками помещений в многоквартирных домах, включенных в Региональную программу, </w:t>
      </w:r>
      <w:r w:rsidR="00BE4151" w:rsidRPr="00F916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вопросу капитального ремонта общего имущества МКД. </w:t>
      </w:r>
    </w:p>
    <w:p w:rsidR="00BE4151" w:rsidRPr="00F916C9" w:rsidRDefault="00BE4151" w:rsidP="00BE4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капитальный ремонт в 7 многоквартирных домах. Специалисты МУ «Городское хозяйство» принимали участие по приемке домов после выполнения ремонта.</w:t>
      </w:r>
    </w:p>
    <w:p w:rsidR="009C4C7C" w:rsidRDefault="00BE4151" w:rsidP="009C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2016г</w:t>
      </w:r>
      <w:r w:rsidR="007A0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краткосрочный план реализации региональной программы капитального ремонта МКД на 2017</w:t>
      </w:r>
      <w:r w:rsidR="007A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включен 1 многоквартирный дом.</w:t>
      </w:r>
    </w:p>
    <w:p w:rsidR="00BE4151" w:rsidRPr="00F916C9" w:rsidRDefault="00BE4151" w:rsidP="00BE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2016г. проведено 14 заседаний межведомственной комиссии: 24 жилых помещений признаны непригодными для проживания, 2 жилых помещения признаны пригодными для проживания, 4 жилых помещения признаны подлежащими капитальному ремонту, 4</w:t>
      </w:r>
      <w:r w:rsidR="005728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 признаны аварийными и подлежащими сносу.</w:t>
      </w:r>
    </w:p>
    <w:p w:rsidR="00BE4151" w:rsidRPr="00F916C9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жилищным вопросам продолжила работу по постановке на учет граждан, нуждающихся в улучшении жилищных условий и проведению инвентаризации списков граждан, состоящих на учете.</w:t>
      </w:r>
    </w:p>
    <w:p w:rsidR="00BE4151" w:rsidRPr="00F916C9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 года проведено 22 заседания жилищной комиссии. В результате инвентаризации 47 семей исключены из списка очередников в связи с утратой оснований.</w:t>
      </w:r>
    </w:p>
    <w:p w:rsidR="00BE4151" w:rsidRPr="00F916C9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17 семей приняты на учет граждан в качестве нуждающихся в улучшении жилищных условий. 15-ти семьям отказано в принятии.</w:t>
      </w:r>
    </w:p>
    <w:p w:rsidR="00BE4151" w:rsidRPr="00F916C9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семьи приняты на учет для участия в подпрограмме «Обеспечение жильём молодых семей» федеральной целевой программы «Жилище», одной семье отказано.</w:t>
      </w:r>
    </w:p>
    <w:p w:rsidR="00BE4151" w:rsidRPr="00F916C9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сегодняшний день в учетной очереди на получение жилья </w:t>
      </w:r>
      <w:r w:rsidR="007A0B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числятся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690 семей. </w:t>
      </w:r>
    </w:p>
    <w:p w:rsidR="00BE4151" w:rsidRPr="00F916C9" w:rsidRDefault="00BE4151" w:rsidP="00BE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</w:t>
      </w:r>
      <w:r w:rsidR="007A0B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 134 договора найма, в т.ч. 48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в связи с переселением из аварийного фонда.</w:t>
      </w:r>
      <w:r w:rsidR="007A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заключено 11 договоров поднайма жилых помещений, предоставленных по договору социального найма.</w:t>
      </w:r>
    </w:p>
    <w:p w:rsidR="00BE4151" w:rsidRDefault="00BE4151" w:rsidP="007A0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Предоставлено 70 жилых помещений гражданам (в т.ч 17 по судебным решениям)</w:t>
      </w:r>
      <w:r w:rsidR="007A0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151" w:rsidRPr="00F916C9" w:rsidRDefault="00BE4151" w:rsidP="00BE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Ведётся учёт граждан по категориям: а) граждане, выезжающие из Районов Крайнего Севера; б) участники боевых действий; в) инвалиды, г)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подвергшиеся воздействию радиации вследствие катастрофы на Чернобыльской АЭС.</w:t>
      </w:r>
    </w:p>
    <w:p w:rsidR="00BE4151" w:rsidRPr="00F916C9" w:rsidRDefault="00BE4151" w:rsidP="00BE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семью, принятую на учет в качестве нуждающейся в жилых помещениях, оформляются учетные дела.</w:t>
      </w:r>
    </w:p>
    <w:p w:rsidR="00BE4151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2016г. работниками МУ «Городское хозяйство» </w:t>
      </w:r>
      <w:r w:rsidR="00F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 выявлению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ливневой канализации</w:t>
      </w:r>
      <w:r w:rsidR="00FE4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Сортавальского городского поселения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151" w:rsidRPr="00F916C9" w:rsidRDefault="00BE4151" w:rsidP="00BE4151">
      <w:pPr>
        <w:tabs>
          <w:tab w:val="left" w:pos="3780"/>
          <w:tab w:val="left" w:pos="4500"/>
          <w:tab w:val="left" w:pos="4680"/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Бригадой по благоустройству МУ «Городское хозяйство» в 2016г. в рамках благоустройства территории поселения выполнены работы:</w:t>
      </w:r>
    </w:p>
    <w:p w:rsidR="00BE4151" w:rsidRPr="00F916C9" w:rsidRDefault="00BD3C3B" w:rsidP="00BD3C3B">
      <w:pPr>
        <w:tabs>
          <w:tab w:val="left" w:pos="3780"/>
          <w:tab w:val="left" w:pos="4500"/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BE4151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асчистка горнолыжного спуска в парке Ваккосалми, укрепление береговой линии, устройство дороги от парка к ул. Зеленая со спилом кустарника. Расчистка скалы, площадки в парке после выпила деревьев возле реки (спил пней, вырубка кустарника), организация расчистки реки, установка на территории парка беседки</w:t>
      </w:r>
      <w:r w:rsidR="00F14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C3B" w:rsidRDefault="00BE4151" w:rsidP="00BD3C3B">
      <w:pPr>
        <w:tabs>
          <w:tab w:val="left" w:pos="3780"/>
          <w:tab w:val="left" w:pos="4500"/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газона на ул.40 лет ВЛКСМ</w:t>
      </w:r>
      <w:r w:rsidR="00F14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151" w:rsidRPr="00F916C9" w:rsidRDefault="00BD3C3B" w:rsidP="00BD3C3B">
      <w:pPr>
        <w:tabs>
          <w:tab w:val="left" w:pos="3780"/>
          <w:tab w:val="left" w:pos="4500"/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151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4151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кровли дома, находящегося в муниципальной собственности</w:t>
      </w:r>
      <w:r w:rsidR="00F14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151" w:rsidRPr="00F916C9" w:rsidRDefault="00BE4151" w:rsidP="00BD3C3B">
      <w:pPr>
        <w:tabs>
          <w:tab w:val="left" w:pos="3780"/>
          <w:tab w:val="left" w:pos="4500"/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подпорной стены на ул. Ленина</w:t>
      </w:r>
      <w:r w:rsidR="00F14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151" w:rsidRPr="00F916C9" w:rsidRDefault="00BE4151" w:rsidP="00BD3C3B">
      <w:pPr>
        <w:tabs>
          <w:tab w:val="left" w:pos="3780"/>
          <w:tab w:val="left" w:pos="4500"/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 травы на территории поселения</w:t>
      </w:r>
      <w:r w:rsidR="00F14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151" w:rsidRPr="00F916C9" w:rsidRDefault="00BE4151" w:rsidP="00BD3C3B">
      <w:pPr>
        <w:tabs>
          <w:tab w:val="left" w:pos="3780"/>
          <w:tab w:val="left" w:pos="4500"/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 дерев</w:t>
      </w:r>
      <w:r w:rsidR="005728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</w:t>
      </w:r>
      <w:r w:rsidR="00F14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151" w:rsidRPr="00F916C9" w:rsidRDefault="00BE4151" w:rsidP="00BD3C3B">
      <w:pPr>
        <w:tabs>
          <w:tab w:val="left" w:pos="3780"/>
          <w:tab w:val="left" w:pos="4500"/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осадка туй в сквере по ул.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Вяйнемянена</w:t>
      </w:r>
      <w:proofErr w:type="spellEnd"/>
      <w:r w:rsidR="00F14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151" w:rsidRPr="00F916C9" w:rsidRDefault="00BE4151" w:rsidP="00BD3C3B">
      <w:pPr>
        <w:tabs>
          <w:tab w:val="left" w:pos="3780"/>
          <w:tab w:val="left" w:pos="4500"/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нтаж детской площадки по ул. Кирова</w:t>
      </w:r>
      <w:r w:rsidR="00F14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151" w:rsidRPr="00F916C9" w:rsidRDefault="00BE4151" w:rsidP="00BD3C3B">
      <w:pPr>
        <w:tabs>
          <w:tab w:val="left" w:pos="3780"/>
          <w:tab w:val="left" w:pos="4500"/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осадка деревьев на территории поселения.</w:t>
      </w:r>
    </w:p>
    <w:p w:rsidR="00BE4151" w:rsidRPr="00F916C9" w:rsidRDefault="00BE4151" w:rsidP="00BD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строительных работ по замене теплотрассы и модернизации котельных по ул. Маяковского и ул.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Кайманова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МУ «Городское хозяйство» проводился контроль выполнения работ по восстановлению благоустройства городских территорий после выполненных работ.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работ МУП «Чистый город», предусмотренных муниципальными контрактами на содержание территории Сортавальского городского поселения, инженером МУ «Городское хозяйство» составлялись заключения по итогам экспертизы на предмет соответствия проведенной работы.</w:t>
      </w:r>
    </w:p>
    <w:p w:rsidR="00BE4151" w:rsidRPr="00F916C9" w:rsidRDefault="00BE4151" w:rsidP="00BD3C3B">
      <w:pPr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«Городское хозяйство» 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80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ордеров на производство земляных работ,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и юридическим лицам.</w:t>
      </w:r>
    </w:p>
    <w:p w:rsidR="00BE4151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2016г. представители МУ «Городское хозяйство» прин</w:t>
      </w:r>
      <w:r w:rsidR="0057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яли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="0057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собраниях собственников помещений в многоквартирных домах, участвовали в заочном голосовании, выступали инициаторами собраний, в домах, где есть муниципальные квартиры.</w:t>
      </w:r>
    </w:p>
    <w:p w:rsidR="00BE4151" w:rsidRPr="00F916C9" w:rsidRDefault="00327E19" w:rsidP="0032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BE4151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муниципального жилищного контроля проведено 5 проверок в отношении УК, в результате которых выявлено 1 правонарушение. В отношении УК выдано предписание, которое было исполнено.</w:t>
      </w:r>
    </w:p>
    <w:p w:rsidR="00BE4151" w:rsidRPr="00F916C9" w:rsidRDefault="00BE4151" w:rsidP="0032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проведено 85 обследований жилищного фонда и коммунальной инфраструктуры по устным и письменным заявлениям граждан.</w:t>
      </w:r>
    </w:p>
    <w:p w:rsidR="00BE4151" w:rsidRPr="00F916C9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проводились обследования мест сбора бытовых отходов на предмет соблюдения санитарных норм.</w:t>
      </w:r>
    </w:p>
    <w:p w:rsidR="00BE4151" w:rsidRPr="00F916C9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Специалистами МУ «Городское хозяйство» в течение 2016г. составлялись акты по нарушению правил благоустройства для составления протоколов и рассмотрения на административной комиссии.</w:t>
      </w:r>
    </w:p>
    <w:p w:rsidR="00BE4151" w:rsidRPr="00F916C9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1107 письменных заявлений о порядке предоставления жилищно-коммунальных услуг и даны письменные ответы в количестве 1107, из них: </w:t>
      </w:r>
    </w:p>
    <w:p w:rsidR="00BE4151" w:rsidRPr="00F916C9" w:rsidRDefault="00BE4151" w:rsidP="0032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– 586 (в т.ч. по жилищной комиссии -211), </w:t>
      </w:r>
    </w:p>
    <w:p w:rsidR="00BE4151" w:rsidRPr="00F916C9" w:rsidRDefault="00BE4151" w:rsidP="0032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запросам организаций, вышестоящих органов власти и депутатов – 521.</w:t>
      </w:r>
    </w:p>
    <w:p w:rsidR="00BE4151" w:rsidRPr="00F916C9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237 запросов в Управление федеральной службы государственной регистрации, кадастра и картографии по Республике Карелия.</w:t>
      </w:r>
    </w:p>
    <w:p w:rsidR="00BE4151" w:rsidRPr="00F916C9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тематика обращений - </w:t>
      </w:r>
      <w:r w:rsidRPr="00F9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ценах и тарифах за коммунальные услуги, предоставление жилищно-коммунальных услуг, текущий/капитальный ремонт общего имущества дома, по задолженности за жилищно-коммунальные услуги, капитальный ремонт жилья, содержание, благоустройство и озеленение придомовой территории, заключение договора социального найма, постановка на учет нуждающихся в жилом помещении, предоставление жилья, регистрация граждан, переселение из аварийного фонда, по выбору способа управления домом, жалобы на управляющие (обслуживающие) компании.</w:t>
      </w:r>
    </w:p>
    <w:p w:rsidR="00BE4151" w:rsidRPr="00F916C9" w:rsidRDefault="00BE4151" w:rsidP="00BE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C69A0" w:rsidRPr="00F916C9" w:rsidRDefault="00DC69A0" w:rsidP="00DC69A0">
      <w:pPr>
        <w:spacing w:after="24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91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Благоустройство и озеленение территории, сбор и вывоз мусора, санитарная очистка.</w:t>
      </w:r>
    </w:p>
    <w:p w:rsidR="00E45EFB" w:rsidRDefault="00F916C9" w:rsidP="00327E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«Чистый город» зарегистрирован 20.03.2007 г.</w:t>
      </w:r>
      <w:r w:rsidR="0032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Среднесписочная численность работников по состоянию на 31.12.2016 г составила 46  человек. На предприятии 4 участка работ: участок санитарной очистки, дорожно-эксплуатационный участок, участок уличной уборки (тротуары, кладбище и прочее), участок озеленения. Предприятие применяет упрощенную систему налогообложения. Способ налогообложения-доходы, уменьшенные на величину расходов. </w:t>
      </w:r>
    </w:p>
    <w:p w:rsidR="00327E19" w:rsidRPr="00F916C9" w:rsidRDefault="00327E19" w:rsidP="00327E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участке санитарной очистки трудятся 11 грузчиков, 7 водителей.                                      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собрано и вывезено 22732,00 м3 бытовых отходов и мусора. </w:t>
      </w:r>
    </w:p>
    <w:p w:rsidR="00327E19" w:rsidRDefault="00327E19" w:rsidP="00327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Выручка от реализации по участку санитарной очистке составила 11</w:t>
      </w:r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390,00 тыс. руб.  (2015г.-12</w:t>
      </w:r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128,2 тыс.</w:t>
      </w:r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proofErr w:type="gram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 в</w:t>
      </w:r>
      <w:proofErr w:type="gramEnd"/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доходы от сдачи картона (55,3 тонн) -332,7,0 тыс.руб., металлолома(13,8т.)- 42,7 тыс.</w:t>
      </w:r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пластик, стрейч (2,5т.) -32,3 тыс.руб. (итого 407,7 тыс.руб.)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E19" w:rsidRPr="00F916C9" w:rsidRDefault="00327E19" w:rsidP="00327E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Выручка от реализации услуг по ремонту и содержанию автомобильных дорог 6</w:t>
      </w:r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537,00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(2015г.-8</w:t>
      </w:r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785,80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.).,</w:t>
      </w:r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 25,6% меньше по сравнению с 2015 годом.</w:t>
      </w:r>
    </w:p>
    <w:p w:rsidR="00327E19" w:rsidRPr="00F916C9" w:rsidRDefault="00327E19" w:rsidP="00327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работах по механизированной уборке дорог и тротуаров занято 6 единиц техники (3 трактора,1 погрузчик,1 КДМ, 1 грейдер).            </w:t>
      </w:r>
    </w:p>
    <w:p w:rsidR="00327E19" w:rsidRPr="00F916C9" w:rsidRDefault="00327E19" w:rsidP="00327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рамках контрактов было произведено обслуживание </w:t>
      </w:r>
      <w:r w:rsidRP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367C08" w:rsidRP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п/м автомобильных дорог. Произведена очистка придорожных канав по ул.Фанерная, ул.Холмистая, ул.Спортивная, ул.Первомайская. Произведена отсыпка дорог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ул.Спортивная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ул.Фанерная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ул.Матросова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ул.Щорса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ул.Лунинская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ул.Кривоносова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ул.Восточная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Восточный пер., ул.Загородная. Установлено и заменено дорожных знаков в количестве 99 штук. Нанесены линии дорожной разметки (пешеходные переходы) по ул.Спортивная, ул.Карельская, ул.Кирова, ул. Вяйнемяйнена,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ул.Садовая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ул.Горького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ул.Промышленная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E19" w:rsidRDefault="00327E19" w:rsidP="00327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E19" w:rsidRPr="00F916C9" w:rsidRDefault="00327E19" w:rsidP="00327E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Выручка от реализации прочих услуг (тротуары, озеленение, захоронение) </w:t>
      </w:r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848,0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(2015г.-3</w:t>
      </w:r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118,3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увеличилась на 55,48% по сравнению с 2015 годом.</w:t>
      </w:r>
    </w:p>
    <w:p w:rsidR="00F916C9" w:rsidRPr="00F916C9" w:rsidRDefault="00F916C9" w:rsidP="00327E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Выручка от реализации</w:t>
      </w:r>
      <w:r w:rsidR="0032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="00367C08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 составила 22</w:t>
      </w:r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434,00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что на 7,3% меньше реализации 2015г. (24</w:t>
      </w:r>
      <w:r w:rsidR="003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200,00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</w:t>
      </w:r>
    </w:p>
    <w:p w:rsidR="00190AC4" w:rsidRDefault="00F916C9" w:rsidP="000365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доходы составили 11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161,0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т.ч.:</w:t>
      </w:r>
    </w:p>
    <w:p w:rsidR="00F916C9" w:rsidRPr="00F916C9" w:rsidRDefault="00190AC4" w:rsidP="00190A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основных средств-6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351,00 </w:t>
      </w:r>
      <w:proofErr w:type="spellStart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AC4" w:rsidRDefault="00190AC4" w:rsidP="00F91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мущество, полученное в хозяйственное ведение -  3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740,00 </w:t>
      </w:r>
      <w:proofErr w:type="spellStart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6C9" w:rsidRPr="00F916C9" w:rsidRDefault="00190AC4" w:rsidP="00F91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оходы от уборки нестационарн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мест торговли -1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16C9" w:rsidRPr="00F916C9" w:rsidRDefault="00190AC4" w:rsidP="00F91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рочие – 11,0 тыс.руб.</w:t>
      </w:r>
    </w:p>
    <w:p w:rsidR="00F916C9" w:rsidRPr="00F916C9" w:rsidRDefault="00F916C9" w:rsidP="00190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р</w:t>
      </w:r>
      <w:r w:rsidR="0019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основных средств направлены</w:t>
      </w:r>
      <w:r w:rsidR="00D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16C9" w:rsidRPr="00F916C9" w:rsidRDefault="00190AC4" w:rsidP="00F91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окупк</w:t>
      </w:r>
      <w:r w:rsidR="00D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пылесоса </w:t>
      </w:r>
      <w:proofErr w:type="spellStart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KarcherKM</w:t>
      </w:r>
      <w:proofErr w:type="spellEnd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105/110 -1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994,00 </w:t>
      </w:r>
      <w:proofErr w:type="spellStart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AC4" w:rsidRDefault="00190AC4" w:rsidP="00F91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купк</w:t>
      </w:r>
      <w:r w:rsidR="00D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JCBUCX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экскаватор-погрузчик -2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800,00 </w:t>
      </w:r>
      <w:proofErr w:type="spellStart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6C9" w:rsidRPr="00F916C9" w:rsidRDefault="00190AC4" w:rsidP="00F91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окупк</w:t>
      </w:r>
      <w:r w:rsidR="00D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мини-котельной </w:t>
      </w:r>
      <w:proofErr w:type="spellStart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spellEnd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ZOTA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43,0 тыс.руб.</w:t>
      </w:r>
    </w:p>
    <w:p w:rsidR="00F916C9" w:rsidRPr="00F916C9" w:rsidRDefault="00190AC4" w:rsidP="00F91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азогенераторный котел КСТБ-75 -99,00 тыс.руб.</w:t>
      </w:r>
    </w:p>
    <w:p w:rsidR="00F916C9" w:rsidRDefault="00190AC4" w:rsidP="00F91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емонт здания </w:t>
      </w:r>
      <w:proofErr w:type="spellStart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Старовыборгское</w:t>
      </w:r>
      <w:proofErr w:type="spellEnd"/>
      <w:r w:rsidR="00F916C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шоссе д.16 – 864,00 тыс.руб.</w:t>
      </w:r>
    </w:p>
    <w:p w:rsidR="00190AC4" w:rsidRDefault="00190AC4" w:rsidP="00F91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D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 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6C9" w:rsidRPr="00F916C9" w:rsidRDefault="00F916C9" w:rsidP="00190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на 1 января 2017 года составила 7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250,0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(2015г.-7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879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уменьшилась на 8,0% по </w:t>
      </w:r>
      <w:r w:rsidR="00C10C1B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сравнению с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годом.</w:t>
      </w:r>
    </w:p>
    <w:p w:rsidR="00F916C9" w:rsidRPr="00F916C9" w:rsidRDefault="00F916C9" w:rsidP="00F91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Кредиторская задолженность на 1 января 2017 года составила 3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995,0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(2015г.-7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412,00тыс.руб.) уменьшилась на 46,10%., в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поставщики и подрядчики 2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920,00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(2015г.-5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125.0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Задолженность по налогам 961,00 тыс.руб. в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т.ч.НДФЛ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-0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(2015г.-247,00 тыс.руб.), ПФР 573,00 тыс.руб. (2015г.-806,0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</w:t>
      </w:r>
      <w:r w:rsidR="00C1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Транспортный налог-98,00 </w:t>
      </w:r>
      <w:proofErr w:type="spellStart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Ед.мин. при УСН -290,00 тыс.руб.</w:t>
      </w:r>
    </w:p>
    <w:p w:rsidR="00F916C9" w:rsidRDefault="00F916C9" w:rsidP="00F91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7EF" w:rsidRPr="00F916C9" w:rsidRDefault="006D2AE2" w:rsidP="0019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916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Оказание бытовых услуг.</w:t>
      </w:r>
    </w:p>
    <w:p w:rsidR="005E2586" w:rsidRPr="00F916C9" w:rsidRDefault="005E2586" w:rsidP="00FC32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90AC4" w:rsidRDefault="00190AC4" w:rsidP="00F1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реднесписочная численность работающих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«Теплоресурс»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AE7" w:rsidRPr="00F916C9" w:rsidRDefault="00190AC4" w:rsidP="00F1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выручки 6 млн. 366 тыс. руб., в т.ч.:</w:t>
      </w:r>
    </w:p>
    <w:p w:rsidR="00F72AE7" w:rsidRPr="00F916C9" w:rsidRDefault="00F14350" w:rsidP="00F1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оказания услуг бани составила  6 млн. 65 тыс. руб.</w:t>
      </w:r>
    </w:p>
    <w:p w:rsidR="00F72AE7" w:rsidRPr="00F916C9" w:rsidRDefault="00F14350" w:rsidP="00F1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товаров 286 тыс. руб.</w:t>
      </w:r>
    </w:p>
    <w:p w:rsidR="00F72AE7" w:rsidRDefault="00F14350" w:rsidP="00F1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проката инвентаря 15 тыс. руб.</w:t>
      </w:r>
    </w:p>
    <w:p w:rsidR="00DC2102" w:rsidRDefault="00F72AE7" w:rsidP="00FE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составили 7 млн. 710 тыс. руб. </w:t>
      </w:r>
    </w:p>
    <w:p w:rsidR="00F72AE7" w:rsidRPr="00F916C9" w:rsidRDefault="00F72AE7" w:rsidP="00F1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покрытие убытков от деятельности бани было получено 1 млн. 657 тыс. руб. субсидий от АМСУ, из них было потрачено:</w:t>
      </w:r>
    </w:p>
    <w:p w:rsidR="00F72AE7" w:rsidRPr="00F916C9" w:rsidRDefault="00F14350" w:rsidP="00F1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погашение задолженности по ремонту 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ильных отделений городской бани -3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69 тыс. руб.</w:t>
      </w:r>
    </w:p>
    <w:p w:rsidR="00F72AE7" w:rsidRPr="00F916C9" w:rsidRDefault="00F14350" w:rsidP="00F1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выплату страховых взносов - 837 тыс. руб.</w:t>
      </w:r>
    </w:p>
    <w:p w:rsidR="00F72AE7" w:rsidRDefault="00F14350" w:rsidP="00F1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погашение задолженности по налогу на доходы физических лиц – 451 тыс. руб.</w:t>
      </w:r>
    </w:p>
    <w:p w:rsidR="00F72AE7" w:rsidRPr="00F916C9" w:rsidRDefault="00F14350" w:rsidP="00F1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платных посетителей за 2016 год составило 32</w:t>
      </w:r>
      <w:r w:rsidR="00C1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813 человек. Себестоимость 1 помывки 230,02 руб., а выручка за 1 помывку составила 184,83 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руб., в результате чего образовался убыток за 1 помывку 45,19 руб.</w:t>
      </w:r>
      <w:r w:rsidR="0057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убыток </w:t>
      </w:r>
      <w:r w:rsidR="0096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1 млн.  483 тыс. руб.</w:t>
      </w:r>
    </w:p>
    <w:p w:rsidR="00F72AE7" w:rsidRDefault="00F72AE7" w:rsidP="00F1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были произведены работы:</w:t>
      </w:r>
    </w:p>
    <w:p w:rsidR="00F72AE7" w:rsidRDefault="00F14350" w:rsidP="00F1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 женского и мужского парильных отделений.</w:t>
      </w:r>
    </w:p>
    <w:p w:rsidR="00F72AE7" w:rsidRPr="00F916C9" w:rsidRDefault="00F14350" w:rsidP="00F1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тремонтировали бетонные козырьки над центральным и запасным входом.</w:t>
      </w:r>
    </w:p>
    <w:p w:rsidR="00F14350" w:rsidRDefault="00F14350" w:rsidP="00F1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туалетах поменяли сантехнику.</w:t>
      </w:r>
    </w:p>
    <w:p w:rsidR="00F72AE7" w:rsidRPr="00F916C9" w:rsidRDefault="00F14350" w:rsidP="00F1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акупили мебель для кассы, гардероба, индивидуального номера и в женские душевые. </w:t>
      </w:r>
    </w:p>
    <w:p w:rsidR="00F72AE7" w:rsidRPr="00F916C9" w:rsidRDefault="00F14350" w:rsidP="00F1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F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72AE7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установили зеркальную стену со столешницей для сушки волос феном на два посадочных места.  </w:t>
      </w:r>
    </w:p>
    <w:p w:rsidR="00476BF5" w:rsidRDefault="00476BF5" w:rsidP="00476B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A0" w:rsidRPr="00F916C9" w:rsidRDefault="006D2AE2" w:rsidP="00FC32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Архитектура и градостроительство.</w:t>
      </w:r>
    </w:p>
    <w:p w:rsidR="00343CA9" w:rsidRPr="00F916C9" w:rsidRDefault="00343CA9" w:rsidP="00FC32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904D2" w:rsidRDefault="008904D2" w:rsidP="00F14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состоянию на 01.01.2017 руководителем </w:t>
      </w:r>
      <w:r w:rsidR="00C10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 «Архитектура и градостроительство г.Сортавала»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было принято порядка </w:t>
      </w:r>
      <w:r w:rsidR="001826A1">
        <w:rPr>
          <w:rFonts w:ascii="Times New Roman" w:eastAsia="Times New Roman" w:hAnsi="Times New Roman" w:cs="Times New Roman"/>
          <w:sz w:val="28"/>
          <w:szCs w:val="28"/>
          <w:lang w:eastAsia="ar-SA"/>
        </w:rPr>
        <w:t>820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8904D2" w:rsidRPr="00F916C9" w:rsidRDefault="008904D2" w:rsidP="00F143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работы:</w:t>
      </w:r>
    </w:p>
    <w:p w:rsidR="008904D2" w:rsidRPr="00F916C9" w:rsidRDefault="008904D2" w:rsidP="008904D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04" w:type="dxa"/>
        <w:tblInd w:w="-657" w:type="dxa"/>
        <w:tblLayout w:type="fixed"/>
        <w:tblLook w:val="0000" w:firstRow="0" w:lastRow="0" w:firstColumn="0" w:lastColumn="0" w:noHBand="0" w:noVBand="0"/>
      </w:tblPr>
      <w:tblGrid>
        <w:gridCol w:w="690"/>
        <w:gridCol w:w="3903"/>
        <w:gridCol w:w="2976"/>
        <w:gridCol w:w="2835"/>
      </w:tblGrid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Выполненная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решений </w:t>
            </w:r>
          </w:p>
          <w:p w:rsidR="008904D2" w:rsidRPr="00662166" w:rsidRDefault="008904D2" w:rsidP="00890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принятых по состоянию</w:t>
            </w:r>
          </w:p>
          <w:p w:rsidR="008904D2" w:rsidRPr="00662166" w:rsidRDefault="008904D2" w:rsidP="008904D2">
            <w:pPr>
              <w:spacing w:after="0" w:line="240" w:lineRule="auto"/>
              <w:ind w:right="-38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на 01.01.2017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решений </w:t>
            </w:r>
          </w:p>
          <w:p w:rsidR="008904D2" w:rsidRPr="00662166" w:rsidRDefault="008904D2" w:rsidP="00890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принятых по состоянию</w:t>
            </w:r>
          </w:p>
          <w:p w:rsidR="008904D2" w:rsidRPr="00662166" w:rsidRDefault="008904D2" w:rsidP="00890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на 01.01.2016</w:t>
            </w: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  Подготовлено договоров аренды,</w:t>
            </w:r>
          </w:p>
          <w:p w:rsidR="008904D2" w:rsidRPr="00662166" w:rsidRDefault="008904D2" w:rsidP="008904D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из них на аукционе: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Подготовлено   договоров купли-продажи земельных участков  предоставления в собственность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Проведено аукционов по продаже права аренды земельных участков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На сумму 5 691 520,77</w:t>
            </w:r>
          </w:p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на сумму 199,916 </w:t>
            </w:r>
            <w:proofErr w:type="spellStart"/>
            <w:proofErr w:type="gramStart"/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proofErr w:type="gramEnd"/>
          </w:p>
        </w:tc>
      </w:tr>
      <w:tr w:rsidR="008904D2" w:rsidRPr="00662166" w:rsidTr="008904D2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Принято распоряжений об изменении вида разрешенного использования земельных участков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3F1E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разрешенного </w:t>
            </w:r>
            <w:r w:rsidR="003F1E29" w:rsidRPr="00662166">
              <w:rPr>
                <w:rFonts w:ascii="Times New Roman" w:hAnsi="Times New Roman" w:cs="Times New Roman"/>
                <w:sz w:val="26"/>
                <w:szCs w:val="26"/>
              </w:rPr>
              <w:t>использования производится</w:t>
            </w: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град.регламентами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Земельные участки, сформированные с целью продажи на аукционах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Земельные участки, на которые  зарегистрировано право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Подготовлено технических заданий по формированию участков с целью проведения аукциона,  формирования </w:t>
            </w:r>
            <w:r w:rsidRPr="006621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участков с целью регистрации права муниципальной собственности и формирования участков с целью расселения граждан из аварийного ветхого фонда.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Сформировано земельных участков в соответствии с контрактом на выполнение работ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Подготовлено разрешений на строительство, реконструкцию жилых домов, иных объектов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 130</w:t>
            </w:r>
          </w:p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Градостроительные планы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Разрешения на ввод жилья, объектов.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Подготовлено распоряжений о присвоении наименования улицам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Подготовлено распоряжений о присвоении адресов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Осуществлен перевод из жилого в нежилое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Выдано разрешений на перепланировку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Проведено муниципальных проверок по использованию земельных участков</w:t>
            </w:r>
          </w:p>
          <w:p w:rsidR="008904D2" w:rsidRPr="00662166" w:rsidRDefault="008904D2" w:rsidP="008904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:rsidR="008904D2" w:rsidRPr="00662166" w:rsidRDefault="008904D2" w:rsidP="008904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Юридических лиц:</w:t>
            </w:r>
          </w:p>
          <w:p w:rsidR="008904D2" w:rsidRPr="00662166" w:rsidRDefault="008904D2" w:rsidP="008904D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Физических лиц: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904D2" w:rsidRPr="00662166" w:rsidRDefault="008904D2" w:rsidP="008904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4D2" w:rsidRPr="00662166" w:rsidRDefault="008904D2" w:rsidP="008904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4D2" w:rsidRPr="00662166" w:rsidRDefault="008904D2" w:rsidP="008904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904D2" w:rsidRPr="00662166" w:rsidTr="008904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Выдано актов освидетельствования проведения основных работ по строительству объекта  ИЖС    (материнский капитал)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4D2" w:rsidRPr="00662166" w:rsidRDefault="008904D2" w:rsidP="008904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3A574A" w:rsidRPr="00F916C9" w:rsidRDefault="003A574A" w:rsidP="008904D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04D2" w:rsidRDefault="008904D2" w:rsidP="00F14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С 01.01.2016 года в соответствии с Законом Республики Карелия от 29.12.2015г. № 1980 –ЗРК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Республики Карелия и органами государственной власти Республики Карелия»    полномочия по распоряжению землей переданы на уровень субъекта и уполномоченным лицом определен Государственный Комитет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Республики Карелия по управлению государственным имуществом и организации закупок (далее – Комитет). </w:t>
      </w:r>
    </w:p>
    <w:p w:rsidR="008904D2" w:rsidRPr="00F916C9" w:rsidRDefault="008904D2" w:rsidP="00F14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указанным актом в 2016 году поселение   осуществляло полномочия только в отношении земельных участков, по которым в 2015 году принято решение о проведении аукциона, либо принято решение о предварительном согласовании предоставления земельных участков. При этом в 2016 </w:t>
      </w:r>
      <w:r w:rsidR="0055180F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 поселением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заключено 45 договоров аренды земель </w:t>
      </w:r>
      <w:r w:rsidR="0055180F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разграниченной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собственности на сумму 5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741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 них:</w:t>
      </w:r>
    </w:p>
    <w:p w:rsidR="008904D2" w:rsidRPr="00F916C9" w:rsidRDefault="008904D2" w:rsidP="00F14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посредством аукциона заключено 32 договора аренды на сумму 5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691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,5 тыс. руб.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04D2" w:rsidRPr="00F916C9" w:rsidRDefault="008904D2" w:rsidP="00F14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без проведения аукциона заключено 13 договоров на сумму 49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8904D2" w:rsidRDefault="008904D2" w:rsidP="00F14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 же из земель муниципальной собственности в 2016 году заключено 8 договоров аренды земельных участков на сумму 242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8904D2" w:rsidRPr="00F916C9" w:rsidRDefault="008904D2" w:rsidP="00D314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2016 году поселением заключено 5 договоров купли-продажи земельных участков не разграниченной  государственной собственности на общую сумму 545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,2 тыс.</w:t>
      </w:r>
      <w:r w:rsidR="00D31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D314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числе:</w:t>
      </w:r>
    </w:p>
    <w:p w:rsidR="008904D2" w:rsidRPr="00F916C9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без торгов заключено 3 договора на сумму 47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,8 </w:t>
      </w:r>
      <w:proofErr w:type="spellStart"/>
      <w:proofErr w:type="gramStart"/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proofErr w:type="gramEnd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04D2" w:rsidRPr="00F916C9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посредством аукциона заключено 2 договора на сумму 497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,4 тыс.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8904D2" w:rsidRPr="00F916C9" w:rsidRDefault="008904D2" w:rsidP="00D314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2016 году выставлено 37 претензий на общую сумму 1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006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,3 тыс.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руб., из них погашено 35 претензий, сумма задолженности на отчетную дату составляла 31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8904D2" w:rsidRPr="00F916C9" w:rsidRDefault="008904D2" w:rsidP="00D314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отчетный период прошло заседание трех комиссий по внесению изменений в Правила землепользования и застройки, по которым принято решение о внесении изменений в ПЗЗ. На заседаниях комиссий обсужден 41 </w:t>
      </w:r>
      <w:r w:rsidR="0055180F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вопрос, в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отношении 27 из которых приняты положительные решения. </w:t>
      </w:r>
    </w:p>
    <w:p w:rsidR="008904D2" w:rsidRPr="00F916C9" w:rsidRDefault="008904D2" w:rsidP="00D314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наиболее значимых внесений изменений в ПЗЗ является установление территориальной зоны ОД-3 с целью строительства образовательного учреждения в районе школы №3.</w:t>
      </w:r>
    </w:p>
    <w:p w:rsidR="008904D2" w:rsidRPr="00F916C9" w:rsidRDefault="008904D2" w:rsidP="00D314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восьми земельных участков принято решение об установлении условно-разрешенного вида использования.</w:t>
      </w:r>
    </w:p>
    <w:p w:rsidR="008904D2" w:rsidRPr="00F916C9" w:rsidRDefault="008904D2" w:rsidP="00D314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мае 2016 года принято решение о внесении изменений в Генеральный план Сортавальского городского поселения, на сегодняшний день заключен муниципальный </w:t>
      </w:r>
      <w:r w:rsidR="0055180F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контракт на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проведение указанных работ.</w:t>
      </w:r>
    </w:p>
    <w:p w:rsidR="008904D2" w:rsidRPr="00F916C9" w:rsidRDefault="008904D2" w:rsidP="00D314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2016 году подготовлено 133 градостроительных плана земельных участков. Из наиболее значимых:</w:t>
      </w:r>
    </w:p>
    <w:p w:rsidR="008904D2" w:rsidRPr="00F916C9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объект розничной торговли - ул.Маяковского;</w:t>
      </w:r>
    </w:p>
    <w:p w:rsidR="008904D2" w:rsidRPr="00F916C9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-создание </w:t>
      </w:r>
      <w:proofErr w:type="gramStart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набережной  и</w:t>
      </w:r>
      <w:proofErr w:type="gramEnd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строительство объектов соц.культуры и бытового обслуживания - 2-я Пристанская;</w:t>
      </w:r>
    </w:p>
    <w:p w:rsidR="008904D2" w:rsidRPr="00F916C9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строительство многоквартирных жилых домов по программе расселения граждан из аварийного жилья – ул.Пушкина;</w:t>
      </w:r>
    </w:p>
    <w:p w:rsidR="008904D2" w:rsidRPr="00F916C9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-реконструкция производственной </w:t>
      </w:r>
      <w:proofErr w:type="gramStart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площадки  и</w:t>
      </w:r>
      <w:proofErr w:type="gramEnd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здания – ул.Карельская;</w:t>
      </w:r>
    </w:p>
    <w:p w:rsidR="008904D2" w:rsidRPr="00F916C9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строительство объекта бытового обслуживания – ул.Бондарева;</w:t>
      </w:r>
    </w:p>
    <w:p w:rsidR="008904D2" w:rsidRPr="00F916C9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здание больницы РЖД –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ул.Кайманова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04D2" w:rsidRPr="00F916C9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многоквартирный жилой дом – ул.Ладожская;</w:t>
      </w:r>
    </w:p>
    <w:p w:rsidR="008904D2" w:rsidRPr="00F916C9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реконструкция магазина – Бондарева 9Б.</w:t>
      </w:r>
    </w:p>
    <w:p w:rsidR="008904D2" w:rsidRDefault="008904D2" w:rsidP="008904D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Подготовлено 5 градостроительных планов земельных участков для целей проведения аукционов.</w:t>
      </w:r>
    </w:p>
    <w:p w:rsidR="00880336" w:rsidRPr="00F916C9" w:rsidRDefault="00880336" w:rsidP="008904D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Определено место для установки детского игрового (спортивного) комплекса в железнодорожном микрорайоне пересечении ул. Маяковского и ул. Осипенко.</w:t>
      </w:r>
    </w:p>
    <w:p w:rsidR="00D314DE" w:rsidRDefault="008904D2" w:rsidP="00D314D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Подготовлено 134 разрешения на строительство, из них наиболее значимые для поселения:</w:t>
      </w:r>
    </w:p>
    <w:p w:rsidR="00D314DE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строительство многоквартирного жилого дома – УКС ул.Западная;</w:t>
      </w:r>
    </w:p>
    <w:p w:rsidR="00D314DE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магазин розничной торговли – 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ул.Бондарева;</w:t>
      </w:r>
    </w:p>
    <w:p w:rsidR="00D314DE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строительство ателье по пошиву и ремонту одежды- 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ул. 40 лет ВЛКСМ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14DE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цент диагностики автомобилей – 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Выборгско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шоссе;</w:t>
      </w:r>
    </w:p>
    <w:p w:rsidR="00D314DE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строительство многоквартирного дома – ООО «ИДК Ладога» 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Дорожная;</w:t>
      </w:r>
    </w:p>
    <w:p w:rsidR="008904D2" w:rsidRPr="00F916C9" w:rsidRDefault="008904D2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строительство «Апарт-отель «Кружево»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</w:t>
      </w:r>
      <w:proofErr w:type="spellStart"/>
      <w:r w:rsidR="00D314DE">
        <w:rPr>
          <w:rFonts w:ascii="Times New Roman" w:eastAsia="Times New Roman" w:hAnsi="Times New Roman" w:cs="Times New Roman"/>
          <w:sz w:val="28"/>
          <w:szCs w:val="28"/>
          <w:lang w:eastAsia="ar-SA"/>
        </w:rPr>
        <w:t>п.Рантуэ</w:t>
      </w:r>
      <w:proofErr w:type="spellEnd"/>
      <w:r w:rsidR="00D314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904D2" w:rsidRPr="00F916C9" w:rsidRDefault="008904D2" w:rsidP="00D314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2016 г. введены в эксплуатацию 13 объектов капитального строительства, из них:</w:t>
      </w:r>
    </w:p>
    <w:p w:rsidR="00D314DE" w:rsidRDefault="00D314DE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больница на 200 коек площадью 4324,2 кв.м.;  </w:t>
      </w:r>
    </w:p>
    <w:p w:rsidR="008904D2" w:rsidRPr="00F916C9" w:rsidRDefault="00D314DE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физкультурно-оздоровительный комплекс площадью 7</w:t>
      </w:r>
      <w:r w:rsidR="00C10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170,4 </w:t>
      </w:r>
      <w:proofErr w:type="spellStart"/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8904D2" w:rsidRPr="00F916C9" w:rsidRDefault="00D314DE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котельная  площадью 50,1 кв.м.;</w:t>
      </w:r>
    </w:p>
    <w:p w:rsidR="008904D2" w:rsidRPr="00F916C9" w:rsidRDefault="00D314DE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тридцатиквартирный</w:t>
      </w:r>
      <w:proofErr w:type="spellEnd"/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жилой дом на ул. Западная площадью 1</w:t>
      </w:r>
      <w:r w:rsidR="00C10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721,1 </w:t>
      </w:r>
      <w:proofErr w:type="spellStart"/>
      <w:proofErr w:type="gramStart"/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proofErr w:type="gramEnd"/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т. ч. жилой – 1</w:t>
      </w:r>
      <w:r w:rsidR="00C10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513,7кв.м.;</w:t>
      </w:r>
    </w:p>
    <w:p w:rsidR="008904D2" w:rsidRPr="00F916C9" w:rsidRDefault="00D314DE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сорокапятиквартирный</w:t>
      </w:r>
      <w:proofErr w:type="spellEnd"/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жилой дом на ул. Новая площадью 3</w:t>
      </w:r>
      <w:r w:rsidR="00C10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035,1 </w:t>
      </w:r>
      <w:proofErr w:type="spellStart"/>
      <w:proofErr w:type="gramStart"/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proofErr w:type="gramEnd"/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т. ч. жилой – 1</w:t>
      </w:r>
      <w:r w:rsidR="00C10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911,6 </w:t>
      </w:r>
      <w:proofErr w:type="spellStart"/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8904D2" w:rsidRPr="00F916C9" w:rsidRDefault="00D314DE" w:rsidP="00D3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904D2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диагностики транспортных средств по Выборгскому шоссе.</w:t>
      </w:r>
    </w:p>
    <w:p w:rsidR="008904D2" w:rsidRPr="00F916C9" w:rsidRDefault="008904D2" w:rsidP="00F11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площадь жилья введенного в 2016 году составила 9</w:t>
      </w:r>
      <w:r w:rsidR="00C10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250,06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кв.</w:t>
      </w:r>
      <w:proofErr w:type="gramStart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м.</w:t>
      </w:r>
      <w:r w:rsidR="009E4ABD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</w:t>
      </w:r>
      <w:proofErr w:type="spellEnd"/>
      <w:proofErr w:type="gramEnd"/>
      <w:r w:rsidR="009E4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3</w:t>
      </w:r>
      <w:r w:rsidR="00C10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4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063,6 кв. м., чем </w:t>
      </w:r>
      <w:r w:rsidR="00CB4EE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2015 году – 6</w:t>
      </w:r>
      <w:r w:rsidR="00C10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4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186,4 кв. м. </w:t>
      </w:r>
    </w:p>
    <w:p w:rsidR="008904D2" w:rsidRDefault="008904D2" w:rsidP="00F11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Выдано 84 разрешения на перепланировку помещений.</w:t>
      </w:r>
    </w:p>
    <w:p w:rsidR="008904D2" w:rsidRPr="00F916C9" w:rsidRDefault="008904D2" w:rsidP="00F11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объектов жилого </w:t>
      </w:r>
      <w:r w:rsidR="0055180F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назначения на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стадии строительства:</w:t>
      </w:r>
    </w:p>
    <w:p w:rsidR="008904D2" w:rsidRPr="00F916C9" w:rsidRDefault="008904D2" w:rsidP="00F11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дома</w:t>
      </w:r>
      <w:r w:rsidR="008803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блокированной застройки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Фанерному тупику  в  г.Сортавала ЗАО «ПМК-117»,</w:t>
      </w:r>
    </w:p>
    <w:p w:rsidR="008904D2" w:rsidRPr="00F916C9" w:rsidRDefault="008904D2" w:rsidP="00F11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- 80-кв. ж/дом в г.Сортавала, </w:t>
      </w:r>
      <w:proofErr w:type="gramStart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пер.Южный</w:t>
      </w:r>
      <w:proofErr w:type="gramEnd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8904D2" w:rsidRPr="00F916C9" w:rsidRDefault="008904D2" w:rsidP="00F11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- 24-</w:t>
      </w:r>
      <w:proofErr w:type="gramStart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кв.ж</w:t>
      </w:r>
      <w:proofErr w:type="gramEnd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/дом ООО «ИДК «Ладога» в г.Сортавала, ул.Бондарева - </w:t>
      </w:r>
      <w:r w:rsidR="00551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ул.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Дорожная,</w:t>
      </w:r>
    </w:p>
    <w:p w:rsidR="008904D2" w:rsidRPr="00F916C9" w:rsidRDefault="008904D2" w:rsidP="00F11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 городской инфраструктуры на стадии строительства: </w:t>
      </w:r>
    </w:p>
    <w:p w:rsidR="008904D2" w:rsidRPr="00F916C9" w:rsidRDefault="008904D2" w:rsidP="00F11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котельные ООО «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Петербургтеплоэнерго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г.Сортавала по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ул.Бондарева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ул.Маяковского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Кайманова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Гидрогородок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пос.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Лахденкюля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904D2" w:rsidRPr="00F916C9" w:rsidRDefault="008904D2" w:rsidP="00F11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2016 году подготовлен и утвержден проект планировки и проект межевания территории, предназначенной для размещения линейного объекта инвестиционного проекта «Реконструкция системы водоотведения с закрытием выпусков №8 и №10 неочищенных сточных вод от жилой застройки г.Сортавала».</w:t>
      </w:r>
    </w:p>
    <w:p w:rsidR="008904D2" w:rsidRPr="00F916C9" w:rsidRDefault="008904D2" w:rsidP="00F11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реализации программы «Переселения граждан из аварийного ветхого фонда» сформированы и поставлены на государственный кадастровый учет все земельные участки под аварийными домами, вошедшими в программу, и земельные участки под строительство новых многоквартирных жилых домов. </w:t>
      </w:r>
    </w:p>
    <w:p w:rsidR="008904D2" w:rsidRPr="00F916C9" w:rsidRDefault="008904D2" w:rsidP="008904D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Сотрудниками МУ «Архитектура и градостроительство г.Сортавала» ведется еженедельный мониторинг хода строительства 2-х 44-х</w:t>
      </w:r>
      <w:r w:rsidR="00961168">
        <w:rPr>
          <w:rFonts w:ascii="Times New Roman" w:eastAsia="Times New Roman" w:hAnsi="Times New Roman" w:cs="Times New Roman"/>
          <w:sz w:val="28"/>
          <w:szCs w:val="28"/>
          <w:lang w:eastAsia="ar-SA"/>
        </w:rPr>
        <w:t>, 43-х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квартирных жилых домом по данной программе.</w:t>
      </w:r>
    </w:p>
    <w:p w:rsidR="008904D2" w:rsidRPr="00F916C9" w:rsidRDefault="008904D2" w:rsidP="00F11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="00C10C1B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шесть проверок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соблюдения земельного законодательства при использовании земельных участков. </w:t>
      </w:r>
    </w:p>
    <w:p w:rsidR="008904D2" w:rsidRPr="00F916C9" w:rsidRDefault="008904D2" w:rsidP="008904D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Три проверки юридических лиц проводились в соответствии с утвержденным ежегодным планом проверок на 2015 год, разработанным на основании Федерального закона от 26.12.2008 г. № 294-ФЗ «О защите прав юридических лиц и индивидуальных предпринимателей при осуществлении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государственного контроля (надзора) и муниципального контроля». Нарушения не выявлены.</w:t>
      </w:r>
    </w:p>
    <w:p w:rsidR="008904D2" w:rsidRPr="00F916C9" w:rsidRDefault="008904D2" w:rsidP="008904D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Три проверки проводились в отношении физических лиц (внеплановые), из них в отношении одного лица были выявлены нарушения земельного законодательства, материалы переданы в уполномоченный орган на рассмотрение дел об административном правонарушении (Управление Росреестра Республики Карелия). Лицо привлечено к административной ответственности с наложением штрафа в размере 5000 руб.</w:t>
      </w:r>
    </w:p>
    <w:p w:rsidR="00F11C28" w:rsidRDefault="008904D2" w:rsidP="00FE4C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2016 </w:t>
      </w:r>
      <w:r w:rsidR="00C10C1B"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 Администрация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Сортавальского городского поселения по вопросам, касающихся деятельности МУ «Архитектура и градостроительство города Сортавала», принимала у</w:t>
      </w:r>
      <w:r w:rsidR="00FE4C6A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частие в 11 судебных заседания.</w:t>
      </w:r>
    </w:p>
    <w:p w:rsidR="00F11C28" w:rsidRDefault="008904D2" w:rsidP="00F11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С 2015 года ужесточились требования законодательства к информационному взаимодействию между органами государственной власти и органами местного самоуправления. В 2016 году повсеместно осуществляются мероприятия по внесению изменений в Федеральную информационную адресную систему, в данные Единого государственного реестра недвижимости.</w:t>
      </w:r>
    </w:p>
    <w:p w:rsidR="008904D2" w:rsidRPr="00F916C9" w:rsidRDefault="008904D2" w:rsidP="00F11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ФИАС внесены изменения (внесение, изменения, исключение) в отношении  520  объектов адресации.  </w:t>
      </w:r>
    </w:p>
    <w:p w:rsidR="008904D2" w:rsidRPr="00F916C9" w:rsidRDefault="008904D2" w:rsidP="00F11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увеличения доходной части бюджета Сортавальского городского поселения проводятся мероприятия по регистрации права муниципальной собственности поселения. В 2016 году зарегистрировано право муниципальной собственности поселения на 21 земельный участок.</w:t>
      </w:r>
    </w:p>
    <w:p w:rsidR="008904D2" w:rsidRPr="00F916C9" w:rsidRDefault="008904D2" w:rsidP="00F11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наиболее значимых хочется отметить такие земельные участки как:</w:t>
      </w:r>
    </w:p>
    <w:p w:rsidR="008904D2" w:rsidRPr="00F916C9" w:rsidRDefault="008904D2" w:rsidP="00F11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парк Ваккосалми;</w:t>
      </w:r>
    </w:p>
    <w:p w:rsidR="008904D2" w:rsidRPr="00F916C9" w:rsidRDefault="008904D2" w:rsidP="00F11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сквер-набережная на ул. Ленина</w:t>
      </w:r>
      <w:r w:rsidR="00F11C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904D2" w:rsidRPr="00F916C9" w:rsidRDefault="008904D2" w:rsidP="008904D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69A0" w:rsidRPr="00F916C9" w:rsidRDefault="00DC69A0" w:rsidP="00F11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916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Организация досуга населения.</w:t>
      </w:r>
    </w:p>
    <w:p w:rsidR="00343CA9" w:rsidRPr="00F916C9" w:rsidRDefault="00343CA9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</w:pPr>
    </w:p>
    <w:p w:rsidR="00343CA9" w:rsidRPr="00F916C9" w:rsidRDefault="007037EF" w:rsidP="00F1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«Центр досуга»</w:t>
      </w:r>
      <w:r w:rsidR="00C10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2B08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казенным учреждением.</w:t>
      </w:r>
    </w:p>
    <w:p w:rsidR="00343CA9" w:rsidRPr="00F916C9" w:rsidRDefault="00343CA9" w:rsidP="00FC3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Главным направлением в работе МУ «Центр досуга» являются:</w:t>
      </w:r>
    </w:p>
    <w:p w:rsidR="00343CA9" w:rsidRPr="00F916C9" w:rsidRDefault="00343CA9" w:rsidP="00FC3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6C9">
        <w:rPr>
          <w:rFonts w:ascii="Times New Roman" w:eastAsia="Calibri" w:hAnsi="Times New Roman" w:cs="Times New Roman"/>
          <w:sz w:val="28"/>
          <w:szCs w:val="28"/>
        </w:rPr>
        <w:t>- организация культурно-массовой работы;</w:t>
      </w:r>
    </w:p>
    <w:p w:rsidR="00343CA9" w:rsidRPr="00F916C9" w:rsidRDefault="00343CA9" w:rsidP="00FC3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6C9">
        <w:rPr>
          <w:rFonts w:ascii="Times New Roman" w:eastAsia="Calibri" w:hAnsi="Times New Roman" w:cs="Times New Roman"/>
          <w:sz w:val="28"/>
          <w:szCs w:val="28"/>
        </w:rPr>
        <w:t>- организация и проведение народных праздников, вечеров, концертов, выставок;</w:t>
      </w:r>
    </w:p>
    <w:p w:rsidR="00343CA9" w:rsidRPr="00F916C9" w:rsidRDefault="00343CA9" w:rsidP="00FC3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6C9">
        <w:rPr>
          <w:rFonts w:ascii="Times New Roman" w:eastAsia="Calibri" w:hAnsi="Times New Roman" w:cs="Times New Roman"/>
          <w:sz w:val="28"/>
          <w:szCs w:val="28"/>
        </w:rPr>
        <w:t>- создание необходимых условий для народного творчества;</w:t>
      </w:r>
    </w:p>
    <w:p w:rsidR="00343CA9" w:rsidRPr="00F916C9" w:rsidRDefault="00343CA9" w:rsidP="00FC3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6C9">
        <w:rPr>
          <w:rFonts w:ascii="Times New Roman" w:eastAsia="Calibri" w:hAnsi="Times New Roman" w:cs="Times New Roman"/>
          <w:sz w:val="28"/>
          <w:szCs w:val="28"/>
        </w:rPr>
        <w:t>- массовые мероприятия для различных слоев населения: работа с детьми и подростками, ветеранами и пожилыми людьми, работа с молодежью, развитие самодеятельного творчества и обеспечение занятости жителей в свободное время.</w:t>
      </w:r>
    </w:p>
    <w:p w:rsidR="00C10C1B" w:rsidRPr="00C10C1B" w:rsidRDefault="00F72AE7" w:rsidP="00C1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C1B" w:rsidRPr="00C1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Учреждением МУ «Центр досуга» проведено 268 мероприятий культурно - досугового типа и обслужено 48000   человек, что больше чем 2015 году – 47428.   </w:t>
      </w:r>
    </w:p>
    <w:p w:rsidR="00F72AE7" w:rsidRDefault="00F72AE7" w:rsidP="00C10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 свою деятельность   </w:t>
      </w:r>
      <w:r w:rsidR="00961168" w:rsidRPr="00C1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 w:rsidR="00C10C1B" w:rsidRPr="00C10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коллективы, кружки</w:t>
      </w:r>
      <w:r w:rsidRPr="00C1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клубы </w:t>
      </w:r>
      <w:r w:rsidR="00C10C1B" w:rsidRPr="00C1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интересам, в</w:t>
      </w:r>
      <w:r w:rsidRPr="00C1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занимаются более 300 </w:t>
      </w:r>
      <w:r w:rsidR="00C10C1B" w:rsidRPr="00C1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</w:t>
      </w:r>
      <w:r w:rsidRPr="00C1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 с 2015 годом показатель не </w:t>
      </w:r>
      <w:r w:rsidR="00C10C1B" w:rsidRPr="00C10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изменился (</w:t>
      </w:r>
      <w:r w:rsidRPr="00C10C1B">
        <w:rPr>
          <w:rFonts w:ascii="Times New Roman" w:eastAsia="Times New Roman" w:hAnsi="Times New Roman" w:cs="Times New Roman"/>
          <w:sz w:val="28"/>
          <w:szCs w:val="28"/>
          <w:lang w:eastAsia="ru-RU"/>
        </w:rPr>
        <w:t>338 чел.)</w:t>
      </w:r>
    </w:p>
    <w:p w:rsidR="00F72AE7" w:rsidRPr="00F916C9" w:rsidRDefault="00F72AE7" w:rsidP="00F1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Ярким событие года стал </w:t>
      </w:r>
      <w:r w:rsidRPr="00F91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Фестиваль хоровых коллективов старшего поколения « Такой у нас характер»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участвовало 24 коллектива Республики Карелия. </w:t>
      </w:r>
    </w:p>
    <w:p w:rsidR="00F72AE7" w:rsidRDefault="00F72AE7" w:rsidP="00F7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открытие первой очереди трамплина в парке Ваккосалми, принимали участие во Всероссийском автопробеге эстафеты «Дороги Победы»,  в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мероприятиях межрегионального благотворительного мотопробега «Дорогой Жизни», в празднике «Полевой цветок Победы».</w:t>
      </w:r>
    </w:p>
    <w:p w:rsidR="00F72AE7" w:rsidRPr="00F916C9" w:rsidRDefault="00F72AE7" w:rsidP="00F7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успех семейные праздники и детские мероприятия: Праздник мороженного, Праздник сладкоежки, впервые была открыта в ДК  Приёмная Деда Мороза.</w:t>
      </w:r>
    </w:p>
    <w:p w:rsidR="00F72AE7" w:rsidRPr="00F916C9" w:rsidRDefault="00F72AE7" w:rsidP="00F7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спросом у жителей города и гостей уличные праздники, народные гуляния: Широкая масленица, День Победы, День пограничника, День города, День России и Российского флага, День железнодорожника.</w:t>
      </w:r>
    </w:p>
    <w:p w:rsidR="00F72AE7" w:rsidRPr="00F916C9" w:rsidRDefault="00F72AE7" w:rsidP="00F7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с детьми и подростками направленная на формирование гражданского и патриотического воспитания: «Уроки  мужества», «Листает память времён страницы..»,  Юбилейный торжественный концерт КРОО ВДВ г. Сортавала,  Встреча  со школьниками города приуроченная ко Дню Героя Отечества,  Вечер памяти воинов интернационалистов – «Километры войны», вечер памяти павших в  современных локальных войнах « От Афгана до Чечни», радио митинги: « День памяти и скорби», День освобождения РК и г. Сортавала от фашистских захватчиков.</w:t>
      </w:r>
    </w:p>
    <w:p w:rsidR="00F72AE7" w:rsidRPr="00F916C9" w:rsidRDefault="00F72AE7" w:rsidP="00F7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коллективы МУ «Центр досуга» представляли наш город на Всероссийских и Международных фестивалях и конкурсах:  </w:t>
      </w:r>
    </w:p>
    <w:p w:rsidR="00F72AE7" w:rsidRPr="00F916C9" w:rsidRDefault="00F72AE7" w:rsidP="00F7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1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Народный молодёжный театр – студия Дети понедельника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Заслуженный работник Культуры РК –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Ладысев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А.В: Международный театральный фестиваль «Грани» Мурманск -Лауреат 1 степени</w:t>
      </w:r>
      <w:proofErr w:type="gramStart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.;-</w:t>
      </w:r>
      <w:proofErr w:type="gramEnd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театральный фестиваль «Параллельные миры» - Беларусь,    г. Барановичи ;   -Всероссийский фестиваль студенческих  и молодёжных спектаклей г..Петрозаводск : Лучшая режиссура, Гран –при; .  -Республиканский фестиваль театрального творчества «Открытый мир» </w:t>
      </w:r>
      <w:proofErr w:type="gramStart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г.Петрозаводск :</w:t>
      </w:r>
      <w:proofErr w:type="gramEnd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Гран-при, Лучшая режиссёрская работа.</w:t>
      </w:r>
    </w:p>
    <w:p w:rsidR="00F72AE7" w:rsidRPr="00F916C9" w:rsidRDefault="00F72AE7" w:rsidP="00F7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1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Образцовый фольклорный коллектив «Верея»</w:t>
      </w:r>
      <w:r w:rsidRPr="00F9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D1F02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Бережная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М.Л.,   Международный конкурс-фестиваль дет</w:t>
      </w:r>
      <w:r w:rsidR="00DD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 юношеского творчества «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берегах Невы»  - Санкт – Петербург –Лауреат 1 степени.</w:t>
      </w:r>
    </w:p>
    <w:p w:rsidR="00F72AE7" w:rsidRPr="00F916C9" w:rsidRDefault="00F72AE7" w:rsidP="00F7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1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Народный женский академический хор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руководитель Воронецкая В.П., концертмейстер – </w:t>
      </w:r>
      <w:proofErr w:type="spellStart"/>
      <w:proofErr w:type="gramStart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О.П.Луговская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песенном фестивале - празднике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Laulakanssain</w:t>
      </w:r>
      <w:proofErr w:type="spellEnd"/>
      <w:r w:rsidR="00DD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г.Йоэнсуу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Финляндия</w:t>
      </w:r>
    </w:p>
    <w:p w:rsidR="00F72AE7" w:rsidRPr="00F916C9" w:rsidRDefault="00F72AE7" w:rsidP="00F7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1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Солисты ансамбля «Добрый вечер»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Козуев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А.С.- </w:t>
      </w:r>
      <w:r w:rsidR="00DD1F02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</w:t>
      </w:r>
      <w:proofErr w:type="gramStart"/>
      <w:r w:rsidR="00DD1F02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патриотической</w:t>
      </w:r>
      <w:proofErr w:type="gramEnd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« Великая Россия» г.Санкт –Петербург – Журкина Светлана и Марк </w:t>
      </w:r>
      <w:proofErr w:type="spellStart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Саможенов</w:t>
      </w:r>
      <w:proofErr w:type="spellEnd"/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–Лауреаты 1 степени</w:t>
      </w:r>
    </w:p>
    <w:p w:rsidR="00343CA9" w:rsidRPr="00F916C9" w:rsidRDefault="00343CA9" w:rsidP="007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37EF" w:rsidRPr="00F916C9" w:rsidRDefault="00A97D34" w:rsidP="00F1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916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Работа по обращениям граждан.</w:t>
      </w:r>
    </w:p>
    <w:p w:rsidR="007037EF" w:rsidRPr="00F916C9" w:rsidRDefault="007037EF" w:rsidP="00703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7EF" w:rsidRPr="00F916C9" w:rsidRDefault="007037EF" w:rsidP="00FC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обращений граждан специалисты администрации руководствуются Федеральным законом № 59-ФЗ от 02.05.2006 г. «О порядке рассмотрения обращений граждан Российской Федерации», Федеральным Законом «Об общих принципах организации местного самоуправления в Российской Федерации» от 06.10.2003 года № 131-ФЗ, Уставом муниципального образования «Сортавальское городское поселение», «Положением о порядке и сроках рассмотрения обращений граждан в органы местного самоуправления Сортавальского городского поселения»,  утвержденным решением Совета Сортавальского городского поселения, «Порядком рассмотрения обращений  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направленных через    официальный  сайт Сортавальского городского поселения Главе Сортавальского городского поселения».</w:t>
      </w:r>
    </w:p>
    <w:p w:rsidR="00C5061C" w:rsidRPr="00F916C9" w:rsidRDefault="00C5061C" w:rsidP="00F1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власть сегодня - это действительно самая близкая власть к народу: все насущные вопросы, определяющие качество повседневной жизни граждан, - обеспечение порядка в ЖКХ, благоустройство, развитие социальной инфраструктуры - решаются на уровне муниципальной власти, зачастую именно по работе органов местного самоуправления народ судит о работе власти в целом. Одним из наиболее важных способов воздействия граждан на сферу муниципального управления является право обращаться лично, а также направлять индивидуальные и коллективные обращения в органы местного самоуправления. Обращения граждан являются важным конституционно-правовым средством выражения и защиты прав и свобод граждан, дающим возможность участвовать в определении задач и направлений деятельности органов власти, в выработке проектов их решений, в контроле за функционированием органов местного самоуправления и должностных лиц.</w:t>
      </w:r>
    </w:p>
    <w:p w:rsidR="002A0DA9" w:rsidRPr="00F916C9" w:rsidRDefault="00F11C28" w:rsidP="00F1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A0DA9"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обращениями граждан в Администрации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Федерации».</w:t>
      </w:r>
    </w:p>
    <w:p w:rsidR="002A0DA9" w:rsidRPr="00F916C9" w:rsidRDefault="002A0DA9" w:rsidP="00F1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2016 год уменьшилось количество письменных обращений граждан в Администрацию городского поселения по вопросам местного значения, поступило 1412 обращений граждан (за 2015 год поступило 1876 письменных обращений). Число коллективных обращений увеличилось, зарегистрировано 54 обращения (108% к уровню прошлого года, в 2015 году - 50). Увеличилось число обращений граждан в адрес Президента Российской Федерации – 43, в 2015 году 29 (148,3% к уровню прошлого года). Также увеличилось число обращений в адрес Главы Республики Карелия – 65, в 2015 году - 35  (185,7% к уровню прошлого года). </w:t>
      </w:r>
    </w:p>
    <w:p w:rsidR="002A0DA9" w:rsidRPr="00F916C9" w:rsidRDefault="002A0DA9" w:rsidP="007E5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обращений граждан самая разнообразная.  Значимыми вопросами по-прежнему остаются вопросы предоставления жилья и расселение из ветхого жилищного фонда, капитального и текущего ремонта жилых домов, по земельным вопросам, вопросам градостроительства и архитектуры, состояния и содержания дорог, вопросы благоустройства. Поступают обращения и по другим вопросам: восстановление (ремонт) уличного освещения.</w:t>
      </w:r>
    </w:p>
    <w:p w:rsidR="002A0DA9" w:rsidRPr="00F916C9" w:rsidRDefault="002A0DA9" w:rsidP="007E5A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широко граждане стали использовать возможности сети Интернет. Обращения поступают по электронной почте.</w:t>
      </w:r>
    </w:p>
    <w:p w:rsidR="002A0DA9" w:rsidRPr="00F916C9" w:rsidRDefault="002A0DA9" w:rsidP="007E5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городского поселения за 2016 год принимались меры по обеспечению своевременного рассмотрения письменных обращений граждан, особое внимание уделялось контролю за выполнением поручений по ним. При работе с обращениями граждан используются такие формы как выезд специалистов на место для встречи с заявителем, проведение собраний с гражданами.</w:t>
      </w:r>
    </w:p>
    <w:p w:rsidR="00C10C1B" w:rsidRPr="00C10C1B" w:rsidRDefault="00C10C1B" w:rsidP="00C10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Общий объём документооборота администрации за 2016 год составил 8625 документов: </w:t>
      </w:r>
    </w:p>
    <w:p w:rsidR="00C10C1B" w:rsidRPr="00C10C1B" w:rsidRDefault="00C10C1B" w:rsidP="00C1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входящей корреспонденции  – 3189;</w:t>
      </w:r>
    </w:p>
    <w:p w:rsidR="00C10C1B" w:rsidRPr="00C10C1B" w:rsidRDefault="00C10C1B" w:rsidP="00C1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обращений граждан 1412;</w:t>
      </w:r>
    </w:p>
    <w:p w:rsidR="00C10C1B" w:rsidRPr="00C10C1B" w:rsidRDefault="00C10C1B" w:rsidP="00C1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исходящей корреспонденции – 4024.</w:t>
      </w:r>
    </w:p>
    <w:p w:rsidR="002A0DA9" w:rsidRPr="00F916C9" w:rsidRDefault="002A0DA9" w:rsidP="007E5A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Разработано и принято:</w:t>
      </w:r>
    </w:p>
    <w:p w:rsidR="002A0DA9" w:rsidRPr="00F916C9" w:rsidRDefault="002A0DA9" w:rsidP="002A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постановлений главы Сортавальского городского поселения – 20;</w:t>
      </w:r>
    </w:p>
    <w:p w:rsidR="002A0DA9" w:rsidRPr="00F916C9" w:rsidRDefault="002A0DA9" w:rsidP="002A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постановлений администрации –  97;</w:t>
      </w:r>
    </w:p>
    <w:p w:rsidR="002A0DA9" w:rsidRPr="00F916C9" w:rsidRDefault="002A0DA9" w:rsidP="002A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распоряжений администрации – 768.</w:t>
      </w:r>
    </w:p>
    <w:p w:rsidR="002A0DA9" w:rsidRPr="00F916C9" w:rsidRDefault="002A0DA9" w:rsidP="007E5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нормативные правовые акты публикуются в газете «Вести Приладожья» и в сети Интернет на официальном сайте Администрации. </w:t>
      </w:r>
    </w:p>
    <w:p w:rsidR="002A0DA9" w:rsidRPr="00F916C9" w:rsidRDefault="002A0DA9" w:rsidP="007E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создан специальный раздел «Противодействие коррупции», с помощью которого граждане </w:t>
      </w:r>
      <w:r w:rsidR="007B06FC"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сообщить</w:t>
      </w: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известных им фактах коррупционных нарушений. В постоянном режиме проводится экспертиза нормативных правых актов.</w:t>
      </w:r>
    </w:p>
    <w:p w:rsidR="00215F34" w:rsidRPr="00F916C9" w:rsidRDefault="00215F34" w:rsidP="007E5A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главой Сортавальского городского поселения регулярно проводится личный прием граждан. За 2016 год проведено 20 приемов граждан по личным вопросам,</w:t>
      </w:r>
      <w:r w:rsidR="000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личном приеме было принято 372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за аналогичный период 2015 года проведено 20 приемов, –  принято 99 граждан.</w:t>
      </w:r>
    </w:p>
    <w:p w:rsidR="007E5A4F" w:rsidRDefault="007E5A4F" w:rsidP="004551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66E94" w:rsidRPr="00F916C9" w:rsidRDefault="0045515B" w:rsidP="004551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916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Общественное развитие муниципального образования.</w:t>
      </w:r>
    </w:p>
    <w:p w:rsidR="005E2586" w:rsidRPr="00F916C9" w:rsidRDefault="005E2586" w:rsidP="004551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7E5A4F" w:rsidRDefault="002A0DA9" w:rsidP="007E5A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проведено 9 публичных слушаний:</w:t>
      </w:r>
    </w:p>
    <w:p w:rsidR="002A0DA9" w:rsidRPr="00F916C9" w:rsidRDefault="002A0DA9" w:rsidP="007E5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вопросам принятия и изменения местного бюджета – 1;</w:t>
      </w:r>
    </w:p>
    <w:p w:rsidR="002A0DA9" w:rsidRPr="00F916C9" w:rsidRDefault="002A0DA9" w:rsidP="002A0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отчету об исполнении бюджета – 1</w:t>
      </w:r>
    </w:p>
    <w:p w:rsidR="002A0DA9" w:rsidRPr="00F916C9" w:rsidRDefault="002A0DA9" w:rsidP="002A0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внесения изменений в Правила землепользования и застройки – 7.</w:t>
      </w:r>
    </w:p>
    <w:p w:rsidR="002A0DA9" w:rsidRPr="00F916C9" w:rsidRDefault="002A0DA9" w:rsidP="002A0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Проведено 1 собрание граждан по местным инициативам.</w:t>
      </w:r>
    </w:p>
    <w:p w:rsidR="00C5061C" w:rsidRPr="00F916C9" w:rsidRDefault="00C5061C" w:rsidP="002A0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061C" w:rsidRPr="00F916C9" w:rsidSect="007037E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393D"/>
    <w:multiLevelType w:val="hybridMultilevel"/>
    <w:tmpl w:val="C1AC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42F8B"/>
    <w:multiLevelType w:val="hybridMultilevel"/>
    <w:tmpl w:val="C6901D78"/>
    <w:lvl w:ilvl="0" w:tplc="B5B2F2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4A7169E"/>
    <w:multiLevelType w:val="hybridMultilevel"/>
    <w:tmpl w:val="3056A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A7262"/>
    <w:multiLevelType w:val="hybridMultilevel"/>
    <w:tmpl w:val="803E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0404B"/>
    <w:multiLevelType w:val="hybridMultilevel"/>
    <w:tmpl w:val="65389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620D6"/>
    <w:multiLevelType w:val="hybridMultilevel"/>
    <w:tmpl w:val="E5847A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B1251"/>
    <w:multiLevelType w:val="hybridMultilevel"/>
    <w:tmpl w:val="DE18E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D71DED"/>
    <w:multiLevelType w:val="hybridMultilevel"/>
    <w:tmpl w:val="910606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EF"/>
    <w:rsid w:val="00010BF3"/>
    <w:rsid w:val="000221F2"/>
    <w:rsid w:val="00036515"/>
    <w:rsid w:val="00041CF0"/>
    <w:rsid w:val="00045915"/>
    <w:rsid w:val="000A0DBF"/>
    <w:rsid w:val="000A2D47"/>
    <w:rsid w:val="00110273"/>
    <w:rsid w:val="00142B08"/>
    <w:rsid w:val="001826A1"/>
    <w:rsid w:val="001829E4"/>
    <w:rsid w:val="00190AC4"/>
    <w:rsid w:val="001964CF"/>
    <w:rsid w:val="001A7B86"/>
    <w:rsid w:val="001B3E1F"/>
    <w:rsid w:val="00215F34"/>
    <w:rsid w:val="00230709"/>
    <w:rsid w:val="00244E77"/>
    <w:rsid w:val="002A0DA9"/>
    <w:rsid w:val="002A4F0F"/>
    <w:rsid w:val="002C2A91"/>
    <w:rsid w:val="002D1FEE"/>
    <w:rsid w:val="002D5A22"/>
    <w:rsid w:val="002D6818"/>
    <w:rsid w:val="00327E19"/>
    <w:rsid w:val="00343CA9"/>
    <w:rsid w:val="00347333"/>
    <w:rsid w:val="00367C08"/>
    <w:rsid w:val="00391ED3"/>
    <w:rsid w:val="003A574A"/>
    <w:rsid w:val="003E3273"/>
    <w:rsid w:val="003E72C9"/>
    <w:rsid w:val="003F1E29"/>
    <w:rsid w:val="004030FF"/>
    <w:rsid w:val="0045515B"/>
    <w:rsid w:val="00457423"/>
    <w:rsid w:val="004755FD"/>
    <w:rsid w:val="00476BF5"/>
    <w:rsid w:val="00484690"/>
    <w:rsid w:val="004C7E96"/>
    <w:rsid w:val="004D5929"/>
    <w:rsid w:val="004F5F2E"/>
    <w:rsid w:val="00541565"/>
    <w:rsid w:val="0055180F"/>
    <w:rsid w:val="00572859"/>
    <w:rsid w:val="005A7EF2"/>
    <w:rsid w:val="005E2586"/>
    <w:rsid w:val="005E2DC2"/>
    <w:rsid w:val="005F0C76"/>
    <w:rsid w:val="00634580"/>
    <w:rsid w:val="00645914"/>
    <w:rsid w:val="00662166"/>
    <w:rsid w:val="0067549E"/>
    <w:rsid w:val="00686B33"/>
    <w:rsid w:val="006A6D41"/>
    <w:rsid w:val="006B05CD"/>
    <w:rsid w:val="006C594D"/>
    <w:rsid w:val="006D018B"/>
    <w:rsid w:val="006D0C32"/>
    <w:rsid w:val="006D2AE2"/>
    <w:rsid w:val="006F0C4A"/>
    <w:rsid w:val="006F1CAB"/>
    <w:rsid w:val="006F46FA"/>
    <w:rsid w:val="00700B55"/>
    <w:rsid w:val="007037EF"/>
    <w:rsid w:val="00710B6E"/>
    <w:rsid w:val="00713508"/>
    <w:rsid w:val="007141ED"/>
    <w:rsid w:val="00714238"/>
    <w:rsid w:val="00720C13"/>
    <w:rsid w:val="00731001"/>
    <w:rsid w:val="00733DA6"/>
    <w:rsid w:val="00765A37"/>
    <w:rsid w:val="00777898"/>
    <w:rsid w:val="0078211E"/>
    <w:rsid w:val="00790E7A"/>
    <w:rsid w:val="007A0B9D"/>
    <w:rsid w:val="007A76B1"/>
    <w:rsid w:val="007B06FC"/>
    <w:rsid w:val="007B67C5"/>
    <w:rsid w:val="007B770C"/>
    <w:rsid w:val="007E5A4F"/>
    <w:rsid w:val="00833C84"/>
    <w:rsid w:val="00866448"/>
    <w:rsid w:val="00880336"/>
    <w:rsid w:val="00884616"/>
    <w:rsid w:val="008904D2"/>
    <w:rsid w:val="008A1188"/>
    <w:rsid w:val="008C2685"/>
    <w:rsid w:val="008F13F0"/>
    <w:rsid w:val="00920DA3"/>
    <w:rsid w:val="0094152F"/>
    <w:rsid w:val="00961168"/>
    <w:rsid w:val="009952F2"/>
    <w:rsid w:val="009A0207"/>
    <w:rsid w:val="009A6917"/>
    <w:rsid w:val="009C4C7C"/>
    <w:rsid w:val="009D4D32"/>
    <w:rsid w:val="009D6E00"/>
    <w:rsid w:val="009E1391"/>
    <w:rsid w:val="009E4ABD"/>
    <w:rsid w:val="009F4368"/>
    <w:rsid w:val="00A06716"/>
    <w:rsid w:val="00A10468"/>
    <w:rsid w:val="00A40953"/>
    <w:rsid w:val="00A475F8"/>
    <w:rsid w:val="00A75962"/>
    <w:rsid w:val="00A97D34"/>
    <w:rsid w:val="00AA21BE"/>
    <w:rsid w:val="00AC4DD5"/>
    <w:rsid w:val="00AF6967"/>
    <w:rsid w:val="00B014E4"/>
    <w:rsid w:val="00B04CE0"/>
    <w:rsid w:val="00B0659B"/>
    <w:rsid w:val="00B16ED5"/>
    <w:rsid w:val="00B20E30"/>
    <w:rsid w:val="00B272DA"/>
    <w:rsid w:val="00B343CB"/>
    <w:rsid w:val="00B43CE4"/>
    <w:rsid w:val="00B57A57"/>
    <w:rsid w:val="00B73A97"/>
    <w:rsid w:val="00B76143"/>
    <w:rsid w:val="00B80C51"/>
    <w:rsid w:val="00B85487"/>
    <w:rsid w:val="00B902E9"/>
    <w:rsid w:val="00B9276B"/>
    <w:rsid w:val="00B96A2F"/>
    <w:rsid w:val="00BC2006"/>
    <w:rsid w:val="00BD3C3B"/>
    <w:rsid w:val="00BE4151"/>
    <w:rsid w:val="00C05844"/>
    <w:rsid w:val="00C073CC"/>
    <w:rsid w:val="00C10C1B"/>
    <w:rsid w:val="00C20CF2"/>
    <w:rsid w:val="00C2410F"/>
    <w:rsid w:val="00C335F8"/>
    <w:rsid w:val="00C34BDA"/>
    <w:rsid w:val="00C5061C"/>
    <w:rsid w:val="00C5290F"/>
    <w:rsid w:val="00C63599"/>
    <w:rsid w:val="00C9442F"/>
    <w:rsid w:val="00C959E5"/>
    <w:rsid w:val="00CA1DA6"/>
    <w:rsid w:val="00CB4EE3"/>
    <w:rsid w:val="00CD3C00"/>
    <w:rsid w:val="00D11FED"/>
    <w:rsid w:val="00D16B4B"/>
    <w:rsid w:val="00D21AE7"/>
    <w:rsid w:val="00D314DE"/>
    <w:rsid w:val="00D36B86"/>
    <w:rsid w:val="00D4164E"/>
    <w:rsid w:val="00D51C48"/>
    <w:rsid w:val="00D55109"/>
    <w:rsid w:val="00D760A4"/>
    <w:rsid w:val="00D83BE5"/>
    <w:rsid w:val="00D84357"/>
    <w:rsid w:val="00D949B8"/>
    <w:rsid w:val="00DB1FA6"/>
    <w:rsid w:val="00DB6E2B"/>
    <w:rsid w:val="00DC2102"/>
    <w:rsid w:val="00DC28BC"/>
    <w:rsid w:val="00DC69A0"/>
    <w:rsid w:val="00DD02FE"/>
    <w:rsid w:val="00DD1F02"/>
    <w:rsid w:val="00E02369"/>
    <w:rsid w:val="00E45EFB"/>
    <w:rsid w:val="00E50E19"/>
    <w:rsid w:val="00E558CC"/>
    <w:rsid w:val="00E82A81"/>
    <w:rsid w:val="00EC6DB5"/>
    <w:rsid w:val="00F11C28"/>
    <w:rsid w:val="00F13313"/>
    <w:rsid w:val="00F14350"/>
    <w:rsid w:val="00F14B98"/>
    <w:rsid w:val="00F47AD4"/>
    <w:rsid w:val="00F54C83"/>
    <w:rsid w:val="00F61B1D"/>
    <w:rsid w:val="00F6670C"/>
    <w:rsid w:val="00F66E94"/>
    <w:rsid w:val="00F72AE7"/>
    <w:rsid w:val="00F73E1D"/>
    <w:rsid w:val="00F916C9"/>
    <w:rsid w:val="00F930AE"/>
    <w:rsid w:val="00FB7C35"/>
    <w:rsid w:val="00FC06F4"/>
    <w:rsid w:val="00FC32F0"/>
    <w:rsid w:val="00FE287F"/>
    <w:rsid w:val="00FE4C6A"/>
    <w:rsid w:val="00FF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0F1E"/>
  <w15:docId w15:val="{5921777A-E15C-4ABA-B046-2FD5FA57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037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703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343C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6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CC19-E658-46EA-829A-E003C7B9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7247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Комракова</dc:creator>
  <cp:lastModifiedBy>USER</cp:lastModifiedBy>
  <cp:revision>8</cp:revision>
  <cp:lastPrinted>2017-03-24T09:51:00Z</cp:lastPrinted>
  <dcterms:created xsi:type="dcterms:W3CDTF">2017-03-24T07:09:00Z</dcterms:created>
  <dcterms:modified xsi:type="dcterms:W3CDTF">2017-03-24T10:27:00Z</dcterms:modified>
</cp:coreProperties>
</file>